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F0" w:rsidRPr="00B6705D" w:rsidRDefault="00E779F0" w:rsidP="00326D7F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779F0" w:rsidRPr="00B6705D" w:rsidRDefault="00E779F0" w:rsidP="00326D7F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6705D">
        <w:rPr>
          <w:rFonts w:ascii="Arial" w:hAnsi="Arial" w:cs="Arial"/>
          <w:sz w:val="24"/>
          <w:szCs w:val="24"/>
        </w:rPr>
        <w:t>КРАСНОДАРСКИЙ КРАЙ</w:t>
      </w:r>
    </w:p>
    <w:p w:rsidR="00E779F0" w:rsidRPr="00B6705D" w:rsidRDefault="00E779F0" w:rsidP="00326D7F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6705D">
        <w:rPr>
          <w:rFonts w:ascii="Arial" w:hAnsi="Arial" w:cs="Arial"/>
          <w:sz w:val="24"/>
          <w:szCs w:val="24"/>
        </w:rPr>
        <w:t>БЕЛОРЕЧЕНСКИЙ РАЙОН</w:t>
      </w:r>
    </w:p>
    <w:p w:rsidR="00C14A91" w:rsidRPr="00B6705D" w:rsidRDefault="00C14A91" w:rsidP="00326D7F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6705D">
        <w:rPr>
          <w:rFonts w:ascii="Arial" w:hAnsi="Arial" w:cs="Arial"/>
          <w:sz w:val="24"/>
          <w:szCs w:val="24"/>
        </w:rPr>
        <w:t>СОВЕТ ЮЖНЕНСКОГО СЕЛЬСКОГО ПОСЕЛЕНИЯ</w:t>
      </w:r>
    </w:p>
    <w:p w:rsidR="00C14A91" w:rsidRPr="00B6705D" w:rsidRDefault="00C14A91" w:rsidP="00326D7F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6705D">
        <w:rPr>
          <w:rFonts w:ascii="Arial" w:hAnsi="Arial" w:cs="Arial"/>
          <w:sz w:val="24"/>
          <w:szCs w:val="24"/>
        </w:rPr>
        <w:t>БЕЛОРЕЧЕНСКОГО РАЙОНА</w:t>
      </w:r>
    </w:p>
    <w:p w:rsidR="00C14A91" w:rsidRPr="00B6705D" w:rsidRDefault="00C14A91" w:rsidP="00326D7F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14A91" w:rsidRPr="00B6705D" w:rsidRDefault="00C14A91" w:rsidP="00326D7F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6705D">
        <w:rPr>
          <w:rFonts w:ascii="Arial" w:hAnsi="Arial" w:cs="Arial"/>
          <w:sz w:val="24"/>
          <w:szCs w:val="24"/>
        </w:rPr>
        <w:t>РЕШЕНИЕ</w:t>
      </w:r>
    </w:p>
    <w:p w:rsidR="00C14A91" w:rsidRPr="00B6705D" w:rsidRDefault="00C14A91" w:rsidP="00326D7F">
      <w:pPr>
        <w:widowControl w:val="0"/>
        <w:tabs>
          <w:tab w:val="left" w:pos="90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14A91" w:rsidRPr="00B6705D" w:rsidRDefault="008E21B8" w:rsidP="00326D7F">
      <w:pPr>
        <w:widowControl w:val="0"/>
        <w:tabs>
          <w:tab w:val="left" w:pos="90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декабря</w:t>
      </w:r>
      <w:r w:rsidR="00886337" w:rsidRPr="00B6705D">
        <w:rPr>
          <w:rFonts w:ascii="Arial" w:hAnsi="Arial" w:cs="Arial"/>
          <w:sz w:val="24"/>
          <w:szCs w:val="24"/>
        </w:rPr>
        <w:t xml:space="preserve"> </w:t>
      </w:r>
      <w:r w:rsidR="008641CE" w:rsidRPr="00B6705D">
        <w:rPr>
          <w:rFonts w:ascii="Arial" w:hAnsi="Arial" w:cs="Arial"/>
          <w:sz w:val="24"/>
          <w:szCs w:val="24"/>
        </w:rPr>
        <w:t>202</w:t>
      </w:r>
      <w:r w:rsidR="00F61F6C" w:rsidRPr="00B6705D">
        <w:rPr>
          <w:rFonts w:ascii="Arial" w:hAnsi="Arial" w:cs="Arial"/>
          <w:sz w:val="24"/>
          <w:szCs w:val="24"/>
        </w:rPr>
        <w:t>1</w:t>
      </w:r>
      <w:r w:rsidR="00C14A91" w:rsidRPr="00B6705D">
        <w:rPr>
          <w:rFonts w:ascii="Arial" w:hAnsi="Arial" w:cs="Arial"/>
          <w:sz w:val="24"/>
          <w:szCs w:val="24"/>
        </w:rPr>
        <w:t xml:space="preserve"> года</w:t>
      </w:r>
      <w:r w:rsidR="00E779F0" w:rsidRPr="00B6705D">
        <w:rPr>
          <w:rFonts w:ascii="Arial" w:hAnsi="Arial" w:cs="Arial"/>
          <w:sz w:val="24"/>
          <w:szCs w:val="24"/>
        </w:rPr>
        <w:t xml:space="preserve"> </w:t>
      </w:r>
      <w:r w:rsidR="00326D7F" w:rsidRPr="00B6705D">
        <w:rPr>
          <w:rFonts w:ascii="Arial" w:hAnsi="Arial" w:cs="Arial"/>
          <w:sz w:val="24"/>
          <w:szCs w:val="24"/>
        </w:rPr>
        <w:tab/>
      </w:r>
      <w:r w:rsidR="00326D7F" w:rsidRPr="00B6705D">
        <w:rPr>
          <w:rFonts w:ascii="Arial" w:hAnsi="Arial" w:cs="Arial"/>
          <w:sz w:val="24"/>
          <w:szCs w:val="24"/>
        </w:rPr>
        <w:tab/>
      </w:r>
      <w:r w:rsidR="00326D7F" w:rsidRPr="00B6705D">
        <w:rPr>
          <w:rFonts w:ascii="Arial" w:hAnsi="Arial" w:cs="Arial"/>
          <w:sz w:val="24"/>
          <w:szCs w:val="24"/>
        </w:rPr>
        <w:tab/>
      </w:r>
      <w:r w:rsidR="00D85BA6" w:rsidRPr="00B6705D">
        <w:rPr>
          <w:rFonts w:ascii="Arial" w:hAnsi="Arial" w:cs="Arial"/>
          <w:sz w:val="24"/>
          <w:szCs w:val="24"/>
        </w:rPr>
        <w:t xml:space="preserve">№ </w:t>
      </w:r>
      <w:r w:rsidR="004D34A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7</w:t>
      </w:r>
      <w:r w:rsidR="00E779F0" w:rsidRPr="00B6705D">
        <w:rPr>
          <w:rFonts w:ascii="Arial" w:hAnsi="Arial" w:cs="Arial"/>
          <w:sz w:val="24"/>
          <w:szCs w:val="24"/>
        </w:rPr>
        <w:t xml:space="preserve"> </w:t>
      </w:r>
      <w:r w:rsidR="00326D7F" w:rsidRPr="00B6705D">
        <w:rPr>
          <w:rFonts w:ascii="Arial" w:hAnsi="Arial" w:cs="Arial"/>
          <w:sz w:val="24"/>
          <w:szCs w:val="24"/>
        </w:rPr>
        <w:tab/>
      </w:r>
      <w:r w:rsidR="00326D7F" w:rsidRPr="00B6705D">
        <w:rPr>
          <w:rFonts w:ascii="Arial" w:hAnsi="Arial" w:cs="Arial"/>
          <w:sz w:val="24"/>
          <w:szCs w:val="24"/>
        </w:rPr>
        <w:tab/>
      </w:r>
      <w:r w:rsidR="00326D7F" w:rsidRPr="00B6705D">
        <w:rPr>
          <w:rFonts w:ascii="Arial" w:hAnsi="Arial" w:cs="Arial"/>
          <w:sz w:val="24"/>
          <w:szCs w:val="24"/>
        </w:rPr>
        <w:tab/>
      </w:r>
      <w:r w:rsidR="00326D7F" w:rsidRPr="00B6705D">
        <w:rPr>
          <w:rFonts w:ascii="Arial" w:hAnsi="Arial" w:cs="Arial"/>
          <w:sz w:val="24"/>
          <w:szCs w:val="24"/>
        </w:rPr>
        <w:tab/>
      </w:r>
      <w:r w:rsidR="00C14A91" w:rsidRPr="00B6705D">
        <w:rPr>
          <w:rFonts w:ascii="Arial" w:hAnsi="Arial" w:cs="Arial"/>
          <w:sz w:val="24"/>
          <w:szCs w:val="24"/>
        </w:rPr>
        <w:t xml:space="preserve">п. </w:t>
      </w:r>
      <w:proofErr w:type="gramStart"/>
      <w:r w:rsidR="00C14A91" w:rsidRPr="00B6705D">
        <w:rPr>
          <w:rFonts w:ascii="Arial" w:hAnsi="Arial" w:cs="Arial"/>
          <w:sz w:val="24"/>
          <w:szCs w:val="24"/>
        </w:rPr>
        <w:t>Южный</w:t>
      </w:r>
      <w:proofErr w:type="gramEnd"/>
    </w:p>
    <w:p w:rsidR="00C14A91" w:rsidRPr="00B6705D" w:rsidRDefault="00C14A91" w:rsidP="00326D7F">
      <w:pPr>
        <w:widowControl w:val="0"/>
        <w:tabs>
          <w:tab w:val="left" w:pos="90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87AD9" w:rsidRDefault="00C14A91" w:rsidP="00326D7F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6705D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</w:t>
      </w:r>
    </w:p>
    <w:p w:rsidR="00187AD9" w:rsidRDefault="00C14A91" w:rsidP="00326D7F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6705D">
        <w:rPr>
          <w:rFonts w:ascii="Arial" w:hAnsi="Arial" w:cs="Arial"/>
          <w:b/>
          <w:bCs/>
          <w:sz w:val="32"/>
          <w:szCs w:val="32"/>
        </w:rPr>
        <w:t>Южненского</w:t>
      </w:r>
      <w:r w:rsidR="00187A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6705D">
        <w:rPr>
          <w:rFonts w:ascii="Arial" w:hAnsi="Arial" w:cs="Arial"/>
          <w:b/>
          <w:bCs/>
          <w:sz w:val="32"/>
          <w:szCs w:val="32"/>
        </w:rPr>
        <w:t xml:space="preserve">сельского поселения </w:t>
      </w:r>
    </w:p>
    <w:p w:rsidR="00C14A91" w:rsidRPr="00B6705D" w:rsidRDefault="00C14A91" w:rsidP="00326D7F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6705D">
        <w:rPr>
          <w:rFonts w:ascii="Arial" w:hAnsi="Arial" w:cs="Arial"/>
          <w:b/>
          <w:bCs/>
          <w:sz w:val="32"/>
          <w:szCs w:val="32"/>
        </w:rPr>
        <w:t>Белореченского района</w:t>
      </w:r>
      <w:r w:rsidR="00187A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6705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F61F6C" w:rsidRPr="00B6705D">
        <w:rPr>
          <w:rFonts w:ascii="Arial" w:hAnsi="Arial" w:cs="Arial"/>
          <w:b/>
          <w:bCs/>
          <w:sz w:val="32"/>
          <w:szCs w:val="32"/>
        </w:rPr>
        <w:t>17</w:t>
      </w:r>
      <w:r w:rsidRPr="00B6705D">
        <w:rPr>
          <w:rFonts w:ascii="Arial" w:hAnsi="Arial" w:cs="Arial"/>
          <w:b/>
          <w:bCs/>
          <w:sz w:val="32"/>
          <w:szCs w:val="32"/>
        </w:rPr>
        <w:t xml:space="preserve"> декабря </w:t>
      </w:r>
      <w:r w:rsidR="00F61F6C" w:rsidRPr="00B6705D">
        <w:rPr>
          <w:rFonts w:ascii="Arial" w:hAnsi="Arial" w:cs="Arial"/>
          <w:b/>
          <w:bCs/>
          <w:sz w:val="32"/>
          <w:szCs w:val="32"/>
        </w:rPr>
        <w:t>2020</w:t>
      </w:r>
      <w:r w:rsidRPr="00B6705D">
        <w:rPr>
          <w:rFonts w:ascii="Arial" w:hAnsi="Arial" w:cs="Arial"/>
          <w:b/>
          <w:bCs/>
          <w:sz w:val="32"/>
          <w:szCs w:val="32"/>
        </w:rPr>
        <w:t xml:space="preserve"> года № </w:t>
      </w:r>
      <w:r w:rsidR="00F61F6C" w:rsidRPr="00B6705D">
        <w:rPr>
          <w:rFonts w:ascii="Arial" w:hAnsi="Arial" w:cs="Arial"/>
          <w:b/>
          <w:bCs/>
          <w:sz w:val="32"/>
          <w:szCs w:val="32"/>
        </w:rPr>
        <w:t>5</w:t>
      </w:r>
      <w:r w:rsidR="008641CE" w:rsidRPr="00B6705D">
        <w:rPr>
          <w:rFonts w:ascii="Arial" w:hAnsi="Arial" w:cs="Arial"/>
          <w:b/>
          <w:bCs/>
          <w:sz w:val="32"/>
          <w:szCs w:val="32"/>
        </w:rPr>
        <w:t>0</w:t>
      </w:r>
      <w:r w:rsidRPr="00B6705D">
        <w:rPr>
          <w:rFonts w:ascii="Arial" w:hAnsi="Arial" w:cs="Arial"/>
          <w:b/>
          <w:bCs/>
          <w:sz w:val="32"/>
          <w:szCs w:val="32"/>
        </w:rPr>
        <w:t xml:space="preserve"> «О бюджете</w:t>
      </w:r>
      <w:r w:rsidR="00187A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6705D">
        <w:rPr>
          <w:rFonts w:ascii="Arial" w:hAnsi="Arial" w:cs="Arial"/>
          <w:b/>
          <w:bCs/>
          <w:sz w:val="32"/>
          <w:szCs w:val="32"/>
        </w:rPr>
        <w:t>Южненского сельского поселения</w:t>
      </w:r>
    </w:p>
    <w:p w:rsidR="00C14A91" w:rsidRPr="00B6705D" w:rsidRDefault="00C14A91" w:rsidP="00326D7F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6705D">
        <w:rPr>
          <w:rFonts w:ascii="Arial" w:hAnsi="Arial" w:cs="Arial"/>
          <w:b/>
          <w:bCs/>
          <w:sz w:val="32"/>
          <w:szCs w:val="32"/>
        </w:rPr>
        <w:t xml:space="preserve">Белореченского района на </w:t>
      </w:r>
      <w:r w:rsidR="00F61F6C" w:rsidRPr="00B6705D">
        <w:rPr>
          <w:rFonts w:ascii="Arial" w:hAnsi="Arial" w:cs="Arial"/>
          <w:b/>
          <w:bCs/>
          <w:sz w:val="32"/>
          <w:szCs w:val="32"/>
        </w:rPr>
        <w:t>2021</w:t>
      </w:r>
      <w:r w:rsidRPr="00B6705D"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3439D9" w:rsidRPr="00B6705D" w:rsidRDefault="003439D9" w:rsidP="00326D7F">
      <w:pPr>
        <w:widowControl w:val="0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779F0" w:rsidRPr="00B6705D" w:rsidRDefault="00E779F0" w:rsidP="00326D7F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C14A91" w:rsidRPr="008E21B8" w:rsidRDefault="00C14A91" w:rsidP="00B36CB9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B6705D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 от 31 июля 1998 года № 145-ФЗ,</w:t>
      </w:r>
      <w:r w:rsidR="00E779F0" w:rsidRPr="00B6705D">
        <w:rPr>
          <w:rFonts w:ascii="Arial" w:hAnsi="Arial" w:cs="Arial"/>
          <w:sz w:val="24"/>
          <w:szCs w:val="24"/>
        </w:rPr>
        <w:t xml:space="preserve"> </w:t>
      </w:r>
      <w:r w:rsidRPr="00B6705D">
        <w:rPr>
          <w:rFonts w:ascii="Arial" w:hAnsi="Arial" w:cs="Arial"/>
          <w:sz w:val="24"/>
          <w:szCs w:val="24"/>
        </w:rPr>
        <w:t xml:space="preserve">статьями 15 и 35 Федерального Закона от 6 октября 2003 года № 131-ФЗ «Об общих принципах организации местного </w:t>
      </w:r>
      <w:r w:rsidRPr="008E21B8">
        <w:rPr>
          <w:rFonts w:ascii="Arial" w:hAnsi="Arial" w:cs="Arial"/>
          <w:sz w:val="24"/>
          <w:szCs w:val="24"/>
        </w:rPr>
        <w:t>самоуправления в Российской Федерации, Законом</w:t>
      </w:r>
      <w:r w:rsidR="00E779F0" w:rsidRPr="008E21B8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 xml:space="preserve">Краснодарского края “О краевом бюджете на </w:t>
      </w:r>
      <w:r w:rsidR="008641CE" w:rsidRPr="008E21B8">
        <w:rPr>
          <w:rFonts w:ascii="Arial" w:hAnsi="Arial" w:cs="Arial"/>
          <w:sz w:val="24"/>
          <w:szCs w:val="24"/>
        </w:rPr>
        <w:t>202</w:t>
      </w:r>
      <w:r w:rsidR="00955CF6" w:rsidRPr="008E21B8">
        <w:rPr>
          <w:rFonts w:ascii="Arial" w:hAnsi="Arial" w:cs="Arial"/>
          <w:sz w:val="24"/>
          <w:szCs w:val="24"/>
        </w:rPr>
        <w:t xml:space="preserve">1 </w:t>
      </w:r>
      <w:r w:rsidRPr="008E21B8">
        <w:rPr>
          <w:rFonts w:ascii="Arial" w:hAnsi="Arial" w:cs="Arial"/>
          <w:sz w:val="24"/>
          <w:szCs w:val="24"/>
        </w:rPr>
        <w:t xml:space="preserve">год и на плановый период </w:t>
      </w:r>
      <w:r w:rsidR="008641CE" w:rsidRPr="008E21B8">
        <w:rPr>
          <w:rFonts w:ascii="Arial" w:hAnsi="Arial" w:cs="Arial"/>
          <w:sz w:val="24"/>
          <w:szCs w:val="24"/>
        </w:rPr>
        <w:t>202</w:t>
      </w:r>
      <w:r w:rsidR="00955CF6" w:rsidRPr="008E21B8">
        <w:rPr>
          <w:rFonts w:ascii="Arial" w:hAnsi="Arial" w:cs="Arial"/>
          <w:sz w:val="24"/>
          <w:szCs w:val="24"/>
        </w:rPr>
        <w:t>2</w:t>
      </w:r>
      <w:r w:rsidRPr="008E21B8">
        <w:rPr>
          <w:rFonts w:ascii="Arial" w:hAnsi="Arial" w:cs="Arial"/>
          <w:sz w:val="24"/>
          <w:szCs w:val="24"/>
        </w:rPr>
        <w:t xml:space="preserve"> и </w:t>
      </w:r>
      <w:r w:rsidR="008641CE" w:rsidRPr="008E21B8">
        <w:rPr>
          <w:rFonts w:ascii="Arial" w:hAnsi="Arial" w:cs="Arial"/>
          <w:sz w:val="24"/>
          <w:szCs w:val="24"/>
        </w:rPr>
        <w:t>202</w:t>
      </w:r>
      <w:r w:rsidR="00955CF6" w:rsidRPr="008E21B8">
        <w:rPr>
          <w:rFonts w:ascii="Arial" w:hAnsi="Arial" w:cs="Arial"/>
          <w:sz w:val="24"/>
          <w:szCs w:val="24"/>
        </w:rPr>
        <w:t>3</w:t>
      </w:r>
      <w:r w:rsidRPr="008E21B8">
        <w:rPr>
          <w:rFonts w:ascii="Arial" w:hAnsi="Arial" w:cs="Arial"/>
          <w:sz w:val="24"/>
          <w:szCs w:val="24"/>
        </w:rPr>
        <w:t xml:space="preserve"> годов”</w:t>
      </w:r>
      <w:r w:rsidR="00EC1C4F" w:rsidRPr="008E21B8">
        <w:rPr>
          <w:rFonts w:ascii="Arial" w:hAnsi="Arial" w:cs="Arial"/>
          <w:sz w:val="24"/>
          <w:szCs w:val="24"/>
        </w:rPr>
        <w:t xml:space="preserve"> от </w:t>
      </w:r>
      <w:r w:rsidR="008641CE" w:rsidRPr="008E21B8">
        <w:rPr>
          <w:rFonts w:ascii="Arial" w:hAnsi="Arial" w:cs="Arial"/>
          <w:sz w:val="24"/>
          <w:szCs w:val="24"/>
        </w:rPr>
        <w:t>23</w:t>
      </w:r>
      <w:r w:rsidR="00EC1C4F" w:rsidRPr="008E21B8">
        <w:rPr>
          <w:rFonts w:ascii="Arial" w:hAnsi="Arial" w:cs="Arial"/>
          <w:sz w:val="24"/>
          <w:szCs w:val="24"/>
        </w:rPr>
        <w:t xml:space="preserve"> декабря </w:t>
      </w:r>
      <w:r w:rsidR="00955CF6" w:rsidRPr="008E21B8">
        <w:rPr>
          <w:rFonts w:ascii="Arial" w:hAnsi="Arial" w:cs="Arial"/>
          <w:sz w:val="24"/>
          <w:szCs w:val="24"/>
        </w:rPr>
        <w:t>2020</w:t>
      </w:r>
      <w:r w:rsidR="00EC1C4F" w:rsidRPr="008E21B8">
        <w:rPr>
          <w:rFonts w:ascii="Arial" w:hAnsi="Arial" w:cs="Arial"/>
          <w:sz w:val="24"/>
          <w:szCs w:val="24"/>
        </w:rPr>
        <w:t xml:space="preserve"> года №</w:t>
      </w:r>
      <w:r w:rsidR="008641CE" w:rsidRPr="008E21B8">
        <w:rPr>
          <w:rFonts w:ascii="Arial" w:hAnsi="Arial" w:cs="Arial"/>
          <w:sz w:val="24"/>
          <w:szCs w:val="24"/>
        </w:rPr>
        <w:t>4</w:t>
      </w:r>
      <w:r w:rsidR="00955CF6" w:rsidRPr="008E21B8">
        <w:rPr>
          <w:rFonts w:ascii="Arial" w:hAnsi="Arial" w:cs="Arial"/>
          <w:sz w:val="24"/>
          <w:szCs w:val="24"/>
        </w:rPr>
        <w:t>380</w:t>
      </w:r>
      <w:r w:rsidR="00EC1C4F" w:rsidRPr="008E21B8">
        <w:rPr>
          <w:rFonts w:ascii="Arial" w:hAnsi="Arial" w:cs="Arial"/>
          <w:sz w:val="24"/>
          <w:szCs w:val="24"/>
        </w:rPr>
        <w:t>-КЗ</w:t>
      </w:r>
      <w:r w:rsidRPr="008E21B8">
        <w:rPr>
          <w:rFonts w:ascii="Arial" w:hAnsi="Arial" w:cs="Arial"/>
          <w:sz w:val="24"/>
          <w:szCs w:val="24"/>
        </w:rPr>
        <w:t>,</w:t>
      </w:r>
      <w:r w:rsidR="00E779F0" w:rsidRPr="008E21B8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руководствуясь</w:t>
      </w:r>
      <w:proofErr w:type="gramEnd"/>
      <w:r w:rsidRPr="008E21B8">
        <w:rPr>
          <w:rFonts w:ascii="Arial" w:hAnsi="Arial" w:cs="Arial"/>
          <w:sz w:val="24"/>
          <w:szCs w:val="24"/>
        </w:rPr>
        <w:t xml:space="preserve"> статьей 26 Устава Южненского сельского поселения Белореченского района,</w:t>
      </w:r>
      <w:r w:rsidR="00E779F0" w:rsidRPr="008E21B8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Совет Южненского сельского поселения Белореченского района</w:t>
      </w:r>
      <w:r w:rsidR="00E779F0" w:rsidRPr="008E21B8">
        <w:rPr>
          <w:rFonts w:ascii="Arial" w:hAnsi="Arial" w:cs="Arial"/>
          <w:sz w:val="24"/>
          <w:szCs w:val="24"/>
        </w:rPr>
        <w:t xml:space="preserve"> </w:t>
      </w:r>
      <w:r w:rsidR="004D34A7" w:rsidRPr="008E21B8">
        <w:rPr>
          <w:rFonts w:ascii="Arial" w:hAnsi="Arial" w:cs="Arial"/>
          <w:sz w:val="24"/>
          <w:szCs w:val="24"/>
        </w:rPr>
        <w:t>решил</w:t>
      </w:r>
      <w:r w:rsidRPr="008E21B8">
        <w:rPr>
          <w:rFonts w:ascii="Arial" w:hAnsi="Arial" w:cs="Arial"/>
          <w:sz w:val="24"/>
          <w:szCs w:val="24"/>
        </w:rPr>
        <w:t>:</w:t>
      </w:r>
    </w:p>
    <w:p w:rsidR="00C14A91" w:rsidRPr="008E21B8" w:rsidRDefault="004D34A7" w:rsidP="00B36CB9">
      <w:pPr>
        <w:widowControl w:val="0"/>
        <w:tabs>
          <w:tab w:val="left" w:pos="840"/>
        </w:tabs>
        <w:spacing w:after="0" w:line="240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 xml:space="preserve">1. </w:t>
      </w:r>
      <w:r w:rsidR="00C14A91" w:rsidRPr="008E21B8">
        <w:rPr>
          <w:rFonts w:ascii="Arial" w:hAnsi="Arial" w:cs="Arial"/>
          <w:sz w:val="24"/>
          <w:szCs w:val="24"/>
        </w:rPr>
        <w:t xml:space="preserve">Внести </w:t>
      </w:r>
      <w:r w:rsidR="00C14A91" w:rsidRPr="008E21B8">
        <w:rPr>
          <w:rFonts w:ascii="Arial" w:hAnsi="Arial" w:cs="Arial"/>
          <w:snapToGrid w:val="0"/>
          <w:sz w:val="24"/>
          <w:szCs w:val="24"/>
        </w:rPr>
        <w:t xml:space="preserve">в решение Совета Южненского сельского поселения Белореченского района от </w:t>
      </w:r>
      <w:r w:rsidR="00955CF6" w:rsidRPr="008E21B8">
        <w:rPr>
          <w:rFonts w:ascii="Arial" w:hAnsi="Arial" w:cs="Arial"/>
          <w:snapToGrid w:val="0"/>
          <w:sz w:val="24"/>
          <w:szCs w:val="24"/>
        </w:rPr>
        <w:t>17</w:t>
      </w:r>
      <w:r w:rsidR="00C14A91" w:rsidRPr="008E21B8">
        <w:rPr>
          <w:rFonts w:ascii="Arial" w:hAnsi="Arial" w:cs="Arial"/>
          <w:snapToGrid w:val="0"/>
          <w:sz w:val="24"/>
          <w:szCs w:val="24"/>
        </w:rPr>
        <w:t xml:space="preserve"> декабря </w:t>
      </w:r>
      <w:r w:rsidR="00955CF6" w:rsidRPr="008E21B8">
        <w:rPr>
          <w:rFonts w:ascii="Arial" w:hAnsi="Arial" w:cs="Arial"/>
          <w:snapToGrid w:val="0"/>
          <w:sz w:val="24"/>
          <w:szCs w:val="24"/>
        </w:rPr>
        <w:t>2020</w:t>
      </w:r>
      <w:r w:rsidR="00C14A91" w:rsidRPr="008E21B8">
        <w:rPr>
          <w:rFonts w:ascii="Arial" w:hAnsi="Arial" w:cs="Arial"/>
          <w:snapToGrid w:val="0"/>
          <w:sz w:val="24"/>
          <w:szCs w:val="24"/>
        </w:rPr>
        <w:t xml:space="preserve"> года № </w:t>
      </w:r>
      <w:r w:rsidR="00955CF6" w:rsidRPr="008E21B8">
        <w:rPr>
          <w:rFonts w:ascii="Arial" w:hAnsi="Arial" w:cs="Arial"/>
          <w:snapToGrid w:val="0"/>
          <w:sz w:val="24"/>
          <w:szCs w:val="24"/>
        </w:rPr>
        <w:t>5</w:t>
      </w:r>
      <w:r w:rsidR="008641CE" w:rsidRPr="008E21B8">
        <w:rPr>
          <w:rFonts w:ascii="Arial" w:hAnsi="Arial" w:cs="Arial"/>
          <w:snapToGrid w:val="0"/>
          <w:sz w:val="24"/>
          <w:szCs w:val="24"/>
        </w:rPr>
        <w:t>0</w:t>
      </w:r>
      <w:r w:rsidR="00C14A91" w:rsidRPr="008E21B8">
        <w:rPr>
          <w:rFonts w:ascii="Arial" w:hAnsi="Arial" w:cs="Arial"/>
          <w:snapToGrid w:val="0"/>
          <w:sz w:val="24"/>
          <w:szCs w:val="24"/>
        </w:rPr>
        <w:t xml:space="preserve"> «О бюджете Южненского сельского поселения Белореченского района на 20</w:t>
      </w:r>
      <w:r w:rsidR="008641CE" w:rsidRPr="008E21B8">
        <w:rPr>
          <w:rFonts w:ascii="Arial" w:hAnsi="Arial" w:cs="Arial"/>
          <w:snapToGrid w:val="0"/>
          <w:sz w:val="24"/>
          <w:szCs w:val="24"/>
        </w:rPr>
        <w:t>2</w:t>
      </w:r>
      <w:r w:rsidR="00955CF6" w:rsidRPr="008E21B8">
        <w:rPr>
          <w:rFonts w:ascii="Arial" w:hAnsi="Arial" w:cs="Arial"/>
          <w:snapToGrid w:val="0"/>
          <w:sz w:val="24"/>
          <w:szCs w:val="24"/>
        </w:rPr>
        <w:t>1</w:t>
      </w:r>
      <w:r w:rsidR="00C14A91" w:rsidRPr="008E21B8">
        <w:rPr>
          <w:rFonts w:ascii="Arial" w:hAnsi="Arial" w:cs="Arial"/>
          <w:snapToGrid w:val="0"/>
          <w:sz w:val="24"/>
          <w:szCs w:val="24"/>
        </w:rPr>
        <w:t xml:space="preserve"> год» следующие изменения:</w:t>
      </w:r>
    </w:p>
    <w:p w:rsidR="008E21B8" w:rsidRPr="008E21B8" w:rsidRDefault="008E21B8" w:rsidP="00B36CB9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E21B8">
        <w:rPr>
          <w:rFonts w:ascii="Arial" w:hAnsi="Arial" w:cs="Arial"/>
          <w:snapToGrid w:val="0"/>
          <w:sz w:val="24"/>
          <w:szCs w:val="24"/>
        </w:rPr>
        <w:t>1.1 Подпункты 1, 2 пункта 1, пункт 17 решения изложить в следующей редакции:</w:t>
      </w:r>
    </w:p>
    <w:p w:rsidR="008E21B8" w:rsidRPr="008E21B8" w:rsidRDefault="008E21B8" w:rsidP="00B36CB9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1) общий объем доходов в сумме 28 967 000,00 рублей;</w:t>
      </w:r>
    </w:p>
    <w:p w:rsidR="008E21B8" w:rsidRPr="008E21B8" w:rsidRDefault="008E21B8" w:rsidP="00B36CB9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2) общий объем расходов в сумме 31 240 988,88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рублей;</w:t>
      </w:r>
    </w:p>
    <w:p w:rsidR="008E21B8" w:rsidRPr="008E21B8" w:rsidRDefault="008E21B8" w:rsidP="00B36CB9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1</w:t>
      </w:r>
      <w:r w:rsidR="00C26D52">
        <w:rPr>
          <w:rFonts w:ascii="Arial" w:hAnsi="Arial" w:cs="Arial"/>
          <w:sz w:val="24"/>
          <w:szCs w:val="24"/>
        </w:rPr>
        <w:t>7</w:t>
      </w:r>
      <w:r w:rsidRPr="008E21B8">
        <w:rPr>
          <w:rFonts w:ascii="Arial" w:hAnsi="Arial" w:cs="Arial"/>
          <w:sz w:val="24"/>
          <w:szCs w:val="24"/>
        </w:rPr>
        <w:t>. Утвердить объем бюджетных ассигнований дорожного фонда Южненского сельского поселения Белореченского района на 2021 год в сумме 4</w:t>
      </w:r>
      <w:r w:rsidRPr="008E21B8">
        <w:rPr>
          <w:rFonts w:ascii="Arial" w:hAnsi="Arial" w:cs="Arial"/>
          <w:sz w:val="24"/>
          <w:szCs w:val="24"/>
          <w:lang w:val="en-US"/>
        </w:rPr>
        <w:t> </w:t>
      </w:r>
      <w:r w:rsidRPr="008E21B8">
        <w:rPr>
          <w:rFonts w:ascii="Arial" w:hAnsi="Arial" w:cs="Arial"/>
          <w:sz w:val="24"/>
          <w:szCs w:val="24"/>
        </w:rPr>
        <w:t>553</w:t>
      </w:r>
      <w:r w:rsidRPr="008E21B8">
        <w:rPr>
          <w:rFonts w:ascii="Arial" w:hAnsi="Arial" w:cs="Arial"/>
          <w:sz w:val="24"/>
          <w:szCs w:val="24"/>
          <w:lang w:val="en-US"/>
        </w:rPr>
        <w:t> </w:t>
      </w:r>
      <w:r w:rsidRPr="008E21B8">
        <w:rPr>
          <w:rFonts w:ascii="Arial" w:hAnsi="Arial" w:cs="Arial"/>
          <w:sz w:val="24"/>
          <w:szCs w:val="24"/>
        </w:rPr>
        <w:t>833,20 рублей</w:t>
      </w:r>
      <w:proofErr w:type="gramStart"/>
      <w:r w:rsidRPr="008E21B8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8E21B8" w:rsidRPr="008E21B8" w:rsidRDefault="00C26D52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8E21B8" w:rsidRPr="008E21B8">
        <w:rPr>
          <w:rFonts w:ascii="Arial" w:hAnsi="Arial" w:cs="Arial"/>
          <w:sz w:val="24"/>
          <w:szCs w:val="24"/>
        </w:rPr>
        <w:t>У</w:t>
      </w:r>
      <w:proofErr w:type="gramEnd"/>
      <w:r w:rsidR="008E21B8" w:rsidRPr="008E21B8">
        <w:rPr>
          <w:rFonts w:ascii="Arial" w:hAnsi="Arial" w:cs="Arial"/>
          <w:sz w:val="24"/>
          <w:szCs w:val="24"/>
        </w:rPr>
        <w:t>величить доходную часть бюджета в сумме 613 300,00 рублей, в том числе: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доходов 000 1 05 03010 01 0000 110 «Единый сельскохозяйственный налог» в сумме 563 300,00 рублей;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доходов 000 1 06 06000 10 0000 110 «Земельный налог» в сумме 27 200,00 рублей;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доходов 000 1 08 04020 01 0000 110 «Государственная пошлина» в сумме 100,00 рублей;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доходов 000 1 13 02065 10 0000 130 «Доходы, поступающие в порядке возмещения расходов, понесенных в связи с эксплуатацией имущества сельских поселений» в сумме 17 000,00 рублей;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доходов 000 1 13 02995 10 0000 130 «Прочие доходы от компенсации затрат бюджетов сельских поселений»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в сумме 5 000,00 рублей;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доходов 000 1 14 02053 10 0000 440 «Доходы от реализации иного имущества, находящегося в собственности сельских поселений»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в сумме 700,00 рублей.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lastRenderedPageBreak/>
        <w:t>1.3</w:t>
      </w:r>
      <w:proofErr w:type="gramStart"/>
      <w:r w:rsidRPr="008E21B8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8E21B8">
        <w:rPr>
          <w:rFonts w:ascii="Arial" w:hAnsi="Arial" w:cs="Arial"/>
          <w:sz w:val="24"/>
          <w:szCs w:val="24"/>
        </w:rPr>
        <w:t>меньшить доходную часть бюджета на 50 000,00 рублей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 xml:space="preserve">по коду доходов 000 1 11 05035 10 0000 120 «Доходы от сдачи в аренду имущества». 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E21B8">
        <w:rPr>
          <w:rFonts w:ascii="Arial" w:hAnsi="Arial" w:cs="Arial"/>
          <w:sz w:val="24"/>
          <w:szCs w:val="24"/>
        </w:rPr>
        <w:t>1.4 Дополнительно полученные доходы в сумме 563 300,00 рублей направить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на код раздела, подраздела 04.09 «Дорожное хозяйство (дорожные фонды)»,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код целевой статьи 64.0.0010250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 xml:space="preserve">местного значения и искусственных сооружений на них», код вида расходов 200 «Закупка товаров, работ и услуг для государственных (муниципальных) нужд». </w:t>
      </w:r>
      <w:proofErr w:type="gramEnd"/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1.5</w:t>
      </w:r>
      <w:proofErr w:type="gramStart"/>
      <w:r w:rsidRPr="008E21B8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8E21B8">
        <w:rPr>
          <w:rFonts w:ascii="Arial" w:hAnsi="Arial" w:cs="Arial"/>
          <w:sz w:val="24"/>
          <w:szCs w:val="24"/>
        </w:rPr>
        <w:t>роизвести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передвижение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бюджетных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ассигнований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в сумме 649 438,64 рублей, в том числе:</w:t>
      </w:r>
    </w:p>
    <w:p w:rsidR="008E21B8" w:rsidRPr="008E21B8" w:rsidRDefault="008E21B8" w:rsidP="00B36CB9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Уменьшить ассигнования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в сумме 649 438,64 рублей, в том числе: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E21B8">
        <w:rPr>
          <w:rFonts w:ascii="Arial" w:hAnsi="Arial" w:cs="Arial"/>
          <w:sz w:val="24"/>
          <w:szCs w:val="24"/>
        </w:rPr>
        <w:t>- по коду раздела, подраздела 01.02 «Функционирование высшего должностного лица субъекта Российской Федерации и муниципального образования»,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коду целевой статьи 50.1.0000190 «Расходы на обеспечение функций органов местного самоуправления»,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управления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государственными внебюджетными фондами»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в сумме 5 208,00 рублей;</w:t>
      </w:r>
      <w:proofErr w:type="gramEnd"/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раздела, подраздела 01.03 «Функционирование законодательных (представительных) органов государственной власти и представительных органов муниципальных образований»,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коду целевой статьи 99.2.0000190 «Расходы на обеспечение функций органов местного самоуправления», коду вида расходов 200 «Закупка товаров, работ и услуг для государственных (муниципальных) нужд» в сумме 1 000,00 рублей;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раздела, подраздела 01.13 «Другие общегосударственные вопросы»,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коду целевой статьи 51.8.0010450 «Развитие территориального общественного самоуправления», коду вида расходов 300 «Социальное обеспечение и иные выплаты населению» в сумме 6 000,00 рублей;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раздела, подраздела 05.02 «Коммунальное хозяйство»,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коду целевой статьи 99.0.0025010 «Расходы на передачу полномочий из поселений коду вида расходов 500 «Межбюджетные трансферты» в сумме 50 000,00 рублей;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раздела, подраздела 05.02 «Коммунальное хозяйство»,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коду целевой статьи 66.0.0010270 «Мероприятия в области коммунального хозяйства» по коду вида расходов 400 «Капитальные вложения в объекты государственной (муниципальной) собственности» в сумме 370 000,00 рублей;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раздела, подраздела 08.01 «Культура»,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коду целевой статьи 59.2.0000590 «Расходы на обеспечение деятельности (оказание услуг) муниципальных учреждений», коду вида расходов 600 «Предоставление субсидий муниципальным бюджетным, автономным учреждениям и иным некоммерческим организациям» в сумме 184 563,54 рублей;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раздела, подраздела 08.04 «Другие вопросы в области культуры, кинематографии»,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коду целевой статьи 59.5.0010370 «МВЦП "Охрана и сохранение объектов культурного наследия местного значения"», коду вида расходов 600 «Предоставление субсидий муниципальным бюджетным, автономным учреждениям и иным некоммерческим организациям» в сумме 24 637,10 рублей;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раздела, подраздела 11.01 «Физическая культура»,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коду целевой статьи 61.0.0210160 «Мероприятия в области спорта и физической культуры», коду вида расходов 200 «Расходы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8 030,00 рублей.</w:t>
      </w:r>
    </w:p>
    <w:p w:rsidR="008E21B8" w:rsidRPr="008E21B8" w:rsidRDefault="008E21B8" w:rsidP="00B36CB9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lastRenderedPageBreak/>
        <w:t>Увеличить ассигнования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в сумме 649 438,64 рублей, в том числе: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E21B8">
        <w:rPr>
          <w:rFonts w:ascii="Arial" w:hAnsi="Arial" w:cs="Arial"/>
          <w:sz w:val="24"/>
          <w:szCs w:val="24"/>
        </w:rPr>
        <w:t>- по коду раздела, подраздела 01.04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коду целевой статьи 50.1.0000190 «Расходы на обеспечение функций органов местного самоуправления»,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управления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государственными внебюджетными фондами»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в сумме 5 208,00 рублей;</w:t>
      </w:r>
      <w:proofErr w:type="gramEnd"/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раздела, подраздела 01.13 «Другие общегосударственные вопросы»,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коду целевой статьи 99.0.0010110 «Управление муниципальным имуществом, связанное с оценкой недвижимости, признанием прав и регулированием отношений в сфере собственности», коду вида расходов 200 «Закупка товаров, работ и услуг для государственных (муниципальных) нужд» в сумме 3 335,05 рублей;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раздела, подраздела 01.13 «Другие общегосударственные вопросы»,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коду целевой статьи 51.9.0010780 «ВЦП «Информатизация органов местного самоуправления» администрации муниципального образования Белореченский район», коду вида расходов 200 «Закупка товаров, работ и услуг для государственных (муниципальных) нужд» в сумме 11 400,00 рублей;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раздела, подраздела 05.02 «Коммунальное хозяйство»,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коду целевой статьи 66.0.0010270 «Мероприятия в области коммунального хозяйства», коду вида расходов 200 «Закупка товаров, работ и услуг для государственных (муниципальных) нужд» в сумме 287 460,00 рублей;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раздела, подраздела 05.03 «Благоустройство»,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коду целевой статьи 68.0.0010310 «Организация и содержание мест захоронения», коду вида расходов 200 «Закупка товаров, работ и услуг для государственных (муниципальных) нужд» в сумме 12 512,00 рублей;</w:t>
      </w:r>
    </w:p>
    <w:p w:rsidR="008E21B8" w:rsidRPr="008E21B8" w:rsidRDefault="008E21B8" w:rsidP="00B36C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- по коду раздела, подраздела 05.03 «Благоустройство»,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коду целевой статьи 68.0.0010320 «Прочие мероприятия по благоустройству городских округов и поселений», коду вида расходов 200 «Закупка товаров, работ и услуг для государственных (муниципальных) нужд» в сумме 329 523,59 рублей.</w:t>
      </w:r>
    </w:p>
    <w:p w:rsidR="008E21B8" w:rsidRPr="008E21B8" w:rsidRDefault="008E21B8" w:rsidP="00B36CB9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E21B8">
        <w:rPr>
          <w:rFonts w:ascii="Arial" w:hAnsi="Arial" w:cs="Arial"/>
          <w:sz w:val="24"/>
          <w:szCs w:val="24"/>
        </w:rPr>
        <w:t>2. Приложения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№ 2, 4, 5, 6,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изложить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>в</w:t>
      </w:r>
      <w:r w:rsidR="00C26D52">
        <w:rPr>
          <w:rFonts w:ascii="Arial" w:hAnsi="Arial" w:cs="Arial"/>
          <w:sz w:val="24"/>
          <w:szCs w:val="24"/>
        </w:rPr>
        <w:t xml:space="preserve"> </w:t>
      </w:r>
      <w:r w:rsidRPr="008E21B8">
        <w:rPr>
          <w:rFonts w:ascii="Arial" w:hAnsi="Arial" w:cs="Arial"/>
          <w:sz w:val="24"/>
          <w:szCs w:val="24"/>
        </w:rPr>
        <w:t xml:space="preserve">новой редакции (приложения №1-4). </w:t>
      </w:r>
    </w:p>
    <w:p w:rsidR="00C14A91" w:rsidRPr="004D34A7" w:rsidRDefault="00FE08F4" w:rsidP="00B36CB9">
      <w:pPr>
        <w:widowControl w:val="0"/>
        <w:tabs>
          <w:tab w:val="left" w:pos="8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3</w:t>
      </w:r>
      <w:r w:rsidR="00C14A91" w:rsidRPr="004D34A7">
        <w:rPr>
          <w:rFonts w:ascii="Arial" w:hAnsi="Arial" w:cs="Arial"/>
          <w:sz w:val="24"/>
          <w:szCs w:val="24"/>
        </w:rPr>
        <w:t>. Настоящее решение подлежит официальному опубликованию.</w:t>
      </w:r>
    </w:p>
    <w:p w:rsidR="00C14A91" w:rsidRPr="004D34A7" w:rsidRDefault="00FE08F4" w:rsidP="00B36CB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4</w:t>
      </w:r>
      <w:r w:rsidR="00C14A91" w:rsidRPr="004D34A7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7F621C" w:rsidRPr="004D34A7" w:rsidRDefault="007F621C" w:rsidP="00B36CB9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D6DB1" w:rsidRPr="004D34A7" w:rsidRDefault="00DD6DB1" w:rsidP="00B36CB9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779F0" w:rsidRPr="004D34A7" w:rsidRDefault="00E779F0" w:rsidP="00B36CB9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55CF6" w:rsidRPr="004D34A7" w:rsidRDefault="008E21B8" w:rsidP="00B36CB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14A91" w:rsidRPr="004D34A7">
        <w:rPr>
          <w:rFonts w:ascii="Arial" w:hAnsi="Arial" w:cs="Arial"/>
          <w:sz w:val="24"/>
          <w:szCs w:val="24"/>
        </w:rPr>
        <w:t xml:space="preserve"> </w:t>
      </w:r>
    </w:p>
    <w:p w:rsidR="00C14A91" w:rsidRPr="004D34A7" w:rsidRDefault="00C14A91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779F0" w:rsidRPr="004D34A7" w:rsidRDefault="00C14A91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Белореченского района</w:t>
      </w:r>
      <w:r w:rsidR="00E779F0" w:rsidRPr="004D34A7">
        <w:rPr>
          <w:rFonts w:ascii="Arial" w:hAnsi="Arial" w:cs="Arial"/>
          <w:sz w:val="24"/>
          <w:szCs w:val="24"/>
        </w:rPr>
        <w:t xml:space="preserve"> </w:t>
      </w:r>
    </w:p>
    <w:p w:rsidR="00C14A91" w:rsidRPr="004D34A7" w:rsidRDefault="008E21B8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К.А. Иванчихин</w:t>
      </w:r>
    </w:p>
    <w:p w:rsidR="00517791" w:rsidRPr="004D34A7" w:rsidRDefault="00517791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79F0" w:rsidRPr="004D34A7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79F0" w:rsidRPr="004D34A7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7791" w:rsidRPr="004D34A7" w:rsidRDefault="00517791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Председатель Совета</w:t>
      </w:r>
    </w:p>
    <w:p w:rsidR="00517791" w:rsidRPr="004D34A7" w:rsidRDefault="00517791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779F0" w:rsidRPr="004D34A7" w:rsidRDefault="00517791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Белореченского района</w:t>
      </w:r>
      <w:r w:rsidR="00E779F0" w:rsidRPr="004D34A7">
        <w:rPr>
          <w:rFonts w:ascii="Arial" w:hAnsi="Arial" w:cs="Arial"/>
          <w:sz w:val="24"/>
          <w:szCs w:val="24"/>
        </w:rPr>
        <w:t xml:space="preserve"> </w:t>
      </w:r>
    </w:p>
    <w:p w:rsidR="00517791" w:rsidRPr="004D34A7" w:rsidRDefault="00517791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М.В. Ушанов</w:t>
      </w:r>
    </w:p>
    <w:p w:rsidR="00E779F0" w:rsidRPr="004D34A7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79F0" w:rsidRPr="004D34A7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79F0" w:rsidRPr="004D34A7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79F0" w:rsidRPr="004D34A7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779F0" w:rsidRPr="004D34A7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к решению Совета</w:t>
      </w:r>
    </w:p>
    <w:p w:rsidR="00E779F0" w:rsidRPr="004D34A7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779F0" w:rsidRPr="004D34A7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Белореченского района</w:t>
      </w:r>
    </w:p>
    <w:p w:rsid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 xml:space="preserve">от </w:t>
      </w:r>
      <w:r w:rsidR="00B36CB9">
        <w:rPr>
          <w:rFonts w:ascii="Arial" w:hAnsi="Arial" w:cs="Arial"/>
          <w:sz w:val="24"/>
          <w:szCs w:val="24"/>
        </w:rPr>
        <w:t>20.12.</w:t>
      </w:r>
      <w:r w:rsidRPr="004D34A7">
        <w:rPr>
          <w:rFonts w:ascii="Arial" w:hAnsi="Arial" w:cs="Arial"/>
          <w:sz w:val="24"/>
          <w:szCs w:val="24"/>
        </w:rPr>
        <w:t xml:space="preserve">2021 № </w:t>
      </w:r>
      <w:r w:rsidR="004D34A7">
        <w:rPr>
          <w:rFonts w:ascii="Arial" w:hAnsi="Arial" w:cs="Arial"/>
          <w:sz w:val="24"/>
          <w:szCs w:val="24"/>
        </w:rPr>
        <w:t>8</w:t>
      </w:r>
      <w:r w:rsidR="00B36CB9">
        <w:rPr>
          <w:rFonts w:ascii="Arial" w:hAnsi="Arial" w:cs="Arial"/>
          <w:sz w:val="24"/>
          <w:szCs w:val="24"/>
        </w:rPr>
        <w:t>7</w:t>
      </w:r>
    </w:p>
    <w:p w:rsidR="00B36CB9" w:rsidRDefault="00B36CB9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36CB9" w:rsidRPr="004D34A7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 xml:space="preserve">«Приложение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B36CB9" w:rsidRPr="004D34A7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к решению Совета</w:t>
      </w:r>
    </w:p>
    <w:p w:rsidR="00B36CB9" w:rsidRPr="004D34A7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B36CB9" w:rsidRPr="004D34A7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Белореченского района</w:t>
      </w:r>
    </w:p>
    <w:p w:rsidR="00B36CB9" w:rsidRPr="00E779F0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от 17.12.2020 № 50</w:t>
      </w:r>
    </w:p>
    <w:p w:rsidR="00B36CB9" w:rsidRPr="00E779F0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(в редакции решения Совета</w:t>
      </w:r>
    </w:p>
    <w:p w:rsidR="00B36CB9" w:rsidRPr="00E779F0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B36CB9" w:rsidRPr="00E779F0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Белореченского района</w:t>
      </w:r>
    </w:p>
    <w:p w:rsidR="00B36CB9" w:rsidRPr="00E779F0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20.12</w:t>
      </w:r>
      <w:r w:rsidRPr="00E779F0">
        <w:rPr>
          <w:rFonts w:ascii="Arial" w:hAnsi="Arial" w:cs="Arial"/>
          <w:sz w:val="24"/>
          <w:szCs w:val="24"/>
        </w:rPr>
        <w:t xml:space="preserve">.2021 № </w:t>
      </w:r>
      <w:r w:rsidRPr="00B6705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7</w:t>
      </w:r>
      <w:r w:rsidRPr="00E779F0">
        <w:rPr>
          <w:rFonts w:ascii="Arial" w:hAnsi="Arial" w:cs="Arial"/>
          <w:sz w:val="24"/>
          <w:szCs w:val="24"/>
        </w:rPr>
        <w:t>)</w:t>
      </w:r>
    </w:p>
    <w:p w:rsidR="00B36CB9" w:rsidRDefault="00B36CB9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36CB9" w:rsidRDefault="00B36CB9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36CB9" w:rsidRDefault="00B36CB9" w:rsidP="00B36CB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36CB9">
        <w:rPr>
          <w:rFonts w:ascii="Arial" w:hAnsi="Arial" w:cs="Arial"/>
          <w:b/>
          <w:sz w:val="24"/>
          <w:szCs w:val="24"/>
        </w:rPr>
        <w:t xml:space="preserve">Объем поступлений доходов в бюджет Южненского </w:t>
      </w:r>
      <w:proofErr w:type="gramStart"/>
      <w:r w:rsidRPr="00B36CB9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B36CB9">
        <w:rPr>
          <w:rFonts w:ascii="Arial" w:hAnsi="Arial" w:cs="Arial"/>
          <w:b/>
          <w:sz w:val="24"/>
          <w:szCs w:val="24"/>
        </w:rPr>
        <w:t xml:space="preserve"> </w:t>
      </w:r>
    </w:p>
    <w:p w:rsidR="00B36CB9" w:rsidRDefault="00B36CB9" w:rsidP="00B36CB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36CB9">
        <w:rPr>
          <w:rFonts w:ascii="Arial" w:hAnsi="Arial" w:cs="Arial"/>
          <w:b/>
          <w:sz w:val="24"/>
          <w:szCs w:val="24"/>
        </w:rPr>
        <w:t>поселения Белореченского района по кодам видов (подвидов)</w:t>
      </w:r>
      <w:r w:rsidR="00592E71">
        <w:rPr>
          <w:rFonts w:ascii="Arial" w:hAnsi="Arial" w:cs="Arial"/>
          <w:b/>
          <w:sz w:val="24"/>
          <w:szCs w:val="24"/>
        </w:rPr>
        <w:t xml:space="preserve"> </w:t>
      </w:r>
    </w:p>
    <w:p w:rsidR="00B36CB9" w:rsidRDefault="00B36CB9" w:rsidP="00B36CB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36CB9">
        <w:rPr>
          <w:rFonts w:ascii="Arial" w:hAnsi="Arial" w:cs="Arial"/>
          <w:b/>
          <w:sz w:val="24"/>
          <w:szCs w:val="24"/>
        </w:rPr>
        <w:t>доходов на 2021 год</w:t>
      </w:r>
    </w:p>
    <w:p w:rsidR="00B36CB9" w:rsidRDefault="00B36CB9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94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4440"/>
        <w:gridCol w:w="2140"/>
      </w:tblGrid>
      <w:tr w:rsidR="00B36CB9" w:rsidRPr="00B36CB9" w:rsidTr="00B36CB9">
        <w:trPr>
          <w:trHeight w:val="375"/>
        </w:trPr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B36CB9" w:rsidRPr="00B36CB9" w:rsidRDefault="00B36CB9" w:rsidP="00B36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440" w:type="dxa"/>
            <w:vMerge w:val="restart"/>
            <w:shd w:val="clear" w:color="auto" w:fill="auto"/>
            <w:vAlign w:val="center"/>
            <w:hideMark/>
          </w:tcPr>
          <w:p w:rsidR="00B36CB9" w:rsidRPr="00B36CB9" w:rsidRDefault="00B36CB9" w:rsidP="00B36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B36CB9" w:rsidRPr="00B36CB9" w:rsidRDefault="00B36CB9" w:rsidP="00B36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36CB9" w:rsidRPr="00B36CB9" w:rsidTr="00B36CB9">
        <w:trPr>
          <w:trHeight w:val="375"/>
        </w:trPr>
        <w:tc>
          <w:tcPr>
            <w:tcW w:w="2840" w:type="dxa"/>
            <w:vMerge/>
            <w:vAlign w:val="center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CB9" w:rsidRPr="00B36CB9" w:rsidTr="00B36CB9">
        <w:trPr>
          <w:trHeight w:val="345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36CB9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6CB9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</w:t>
            </w:r>
            <w:r w:rsidR="00592E7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6CB9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36CB9">
              <w:rPr>
                <w:rFonts w:ascii="Arial" w:hAnsi="Arial" w:cs="Arial"/>
                <w:bCs/>
                <w:sz w:val="24"/>
                <w:szCs w:val="24"/>
              </w:rPr>
              <w:t>14 253 100,00</w:t>
            </w:r>
          </w:p>
        </w:tc>
      </w:tr>
      <w:tr w:rsidR="00B36CB9" w:rsidRPr="00B36CB9" w:rsidTr="00B36CB9">
        <w:trPr>
          <w:trHeight w:val="315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3 981 000,00</w:t>
            </w:r>
          </w:p>
        </w:tc>
      </w:tr>
      <w:tr w:rsidR="00B36CB9" w:rsidRPr="00B36CB9" w:rsidTr="00B36CB9">
        <w:trPr>
          <w:trHeight w:val="903"/>
        </w:trPr>
        <w:tc>
          <w:tcPr>
            <w:tcW w:w="2840" w:type="dxa"/>
            <w:shd w:val="clear" w:color="auto" w:fill="auto"/>
            <w:noWrap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Федерации*: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3 474 800,00</w:t>
            </w:r>
          </w:p>
        </w:tc>
      </w:tr>
      <w:tr w:rsidR="00B36CB9" w:rsidRPr="00B36CB9" w:rsidTr="00B36CB9">
        <w:trPr>
          <w:trHeight w:val="593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658 300,00</w:t>
            </w:r>
          </w:p>
        </w:tc>
      </w:tr>
      <w:tr w:rsidR="00B36CB9" w:rsidRPr="00B36CB9" w:rsidTr="00B36CB9">
        <w:trPr>
          <w:trHeight w:val="1383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</w:t>
            </w:r>
            <w:r w:rsidR="00592E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CB9">
              <w:rPr>
                <w:rFonts w:ascii="Arial" w:hAnsi="Arial" w:cs="Arial"/>
                <w:sz w:val="24"/>
                <w:szCs w:val="24"/>
              </w:rPr>
              <w:t>к объектам налогообложения, расположенным в границах сельских поселений*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2 313 000,00</w:t>
            </w:r>
          </w:p>
        </w:tc>
      </w:tr>
      <w:tr w:rsidR="00B36CB9" w:rsidRPr="00B36CB9" w:rsidTr="00B36CB9">
        <w:trPr>
          <w:trHeight w:val="345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Земельный налог*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3 292 200,00</w:t>
            </w:r>
          </w:p>
        </w:tc>
      </w:tr>
      <w:tr w:rsidR="00B36CB9" w:rsidRPr="00B36CB9" w:rsidTr="00B36CB9">
        <w:trPr>
          <w:trHeight w:val="2534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B36CB9" w:rsidRPr="00B36CB9" w:rsidTr="00B36CB9">
        <w:trPr>
          <w:trHeight w:val="2258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506 000,00</w:t>
            </w:r>
          </w:p>
        </w:tc>
      </w:tr>
      <w:tr w:rsidR="00B36CB9" w:rsidRPr="00B36CB9" w:rsidTr="00B36CB9">
        <w:trPr>
          <w:trHeight w:val="1150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17 000,00</w:t>
            </w:r>
          </w:p>
        </w:tc>
      </w:tr>
      <w:tr w:rsidR="00B36CB9" w:rsidRPr="00B36CB9" w:rsidTr="00B36CB9">
        <w:trPr>
          <w:trHeight w:val="750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Прочие доходы от компенсации затрат</w:t>
            </w:r>
            <w:r w:rsidR="00592E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CB9">
              <w:rPr>
                <w:rFonts w:ascii="Arial" w:hAnsi="Arial" w:cs="Arial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36CB9" w:rsidRPr="00B36CB9" w:rsidTr="00B36CB9">
        <w:trPr>
          <w:trHeight w:val="3098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B36CB9" w:rsidRPr="00B36CB9" w:rsidTr="00B36CB9">
        <w:trPr>
          <w:trHeight w:val="547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36CB9" w:rsidRPr="00B36CB9" w:rsidTr="00B36CB9">
        <w:trPr>
          <w:trHeight w:val="360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36CB9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6CB9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36CB9">
              <w:rPr>
                <w:rFonts w:ascii="Arial" w:hAnsi="Arial" w:cs="Arial"/>
                <w:bCs/>
                <w:sz w:val="24"/>
                <w:szCs w:val="24"/>
              </w:rPr>
              <w:t>14 713 900,00</w:t>
            </w:r>
          </w:p>
        </w:tc>
      </w:tr>
      <w:tr w:rsidR="00B36CB9" w:rsidRPr="00B36CB9" w:rsidTr="00B36CB9">
        <w:trPr>
          <w:trHeight w:val="835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14 713 900,00</w:t>
            </w:r>
          </w:p>
        </w:tc>
      </w:tr>
      <w:tr w:rsidR="00B36CB9" w:rsidRPr="00B36CB9" w:rsidTr="00B36CB9">
        <w:trPr>
          <w:trHeight w:val="1417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13 286 100,00</w:t>
            </w:r>
          </w:p>
        </w:tc>
      </w:tr>
      <w:tr w:rsidR="00B36CB9" w:rsidRPr="00B36CB9" w:rsidTr="00B36CB9">
        <w:trPr>
          <w:trHeight w:val="1174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440" w:type="dxa"/>
            <w:shd w:val="clear" w:color="000000" w:fill="FFFFFF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878 700,00</w:t>
            </w:r>
          </w:p>
        </w:tc>
      </w:tr>
      <w:tr w:rsidR="00B36CB9" w:rsidRPr="00B36CB9" w:rsidTr="00B36CB9">
        <w:trPr>
          <w:trHeight w:val="1417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</w:t>
            </w:r>
            <w:r w:rsidR="00592E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CB9">
              <w:rPr>
                <w:rFonts w:ascii="Arial" w:hAnsi="Arial" w:cs="Arial"/>
                <w:sz w:val="24"/>
                <w:szCs w:val="24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B36CB9" w:rsidRPr="00B36CB9" w:rsidTr="00B36CB9">
        <w:trPr>
          <w:trHeight w:val="1124"/>
        </w:trPr>
        <w:tc>
          <w:tcPr>
            <w:tcW w:w="28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36CB9" w:rsidRPr="00B36CB9" w:rsidTr="00B36CB9">
        <w:trPr>
          <w:trHeight w:val="840"/>
        </w:trPr>
        <w:tc>
          <w:tcPr>
            <w:tcW w:w="2840" w:type="dxa"/>
            <w:shd w:val="clear" w:color="auto" w:fill="auto"/>
            <w:noWrap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lastRenderedPageBreak/>
              <w:t>2 02 49999 10 0000 150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CB9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B36CB9" w:rsidRPr="00B36CB9" w:rsidTr="00B36CB9">
        <w:trPr>
          <w:trHeight w:val="375"/>
        </w:trPr>
        <w:tc>
          <w:tcPr>
            <w:tcW w:w="2840" w:type="dxa"/>
            <w:shd w:val="clear" w:color="auto" w:fill="auto"/>
            <w:noWrap/>
            <w:hideMark/>
          </w:tcPr>
          <w:p w:rsidR="00B36CB9" w:rsidRPr="00B36CB9" w:rsidRDefault="00B36CB9" w:rsidP="00B36C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B36CB9" w:rsidRPr="00B36CB9" w:rsidRDefault="00B36CB9" w:rsidP="00B36CB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6CB9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B36CB9" w:rsidRPr="00B36CB9" w:rsidRDefault="00B36CB9" w:rsidP="00B36C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36CB9">
              <w:rPr>
                <w:rFonts w:ascii="Arial" w:hAnsi="Arial" w:cs="Arial"/>
                <w:bCs/>
                <w:sz w:val="24"/>
                <w:szCs w:val="24"/>
              </w:rPr>
              <w:t>28 967 000,00»</w:t>
            </w:r>
          </w:p>
        </w:tc>
      </w:tr>
    </w:tbl>
    <w:p w:rsidR="00B36CB9" w:rsidRDefault="00B36CB9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36CB9" w:rsidRDefault="00B36CB9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36CB9">
        <w:rPr>
          <w:rFonts w:ascii="Arial" w:hAnsi="Arial" w:cs="Arial"/>
          <w:sz w:val="24"/>
          <w:szCs w:val="24"/>
        </w:rPr>
        <w:t xml:space="preserve">*-по видам и подвидам доходов, входящих в соответствующий </w:t>
      </w:r>
      <w:proofErr w:type="spellStart"/>
      <w:r w:rsidRPr="00B36CB9">
        <w:rPr>
          <w:rFonts w:ascii="Arial" w:hAnsi="Arial" w:cs="Arial"/>
          <w:sz w:val="24"/>
          <w:szCs w:val="24"/>
        </w:rPr>
        <w:t>группировочный</w:t>
      </w:r>
      <w:proofErr w:type="spellEnd"/>
      <w:r w:rsidRPr="00B36CB9">
        <w:rPr>
          <w:rFonts w:ascii="Arial" w:hAnsi="Arial" w:cs="Arial"/>
          <w:sz w:val="24"/>
          <w:szCs w:val="24"/>
        </w:rPr>
        <w:t xml:space="preserve"> код бюджетной классификации, за</w:t>
      </w:r>
      <w:r>
        <w:rPr>
          <w:rFonts w:ascii="Arial" w:hAnsi="Arial" w:cs="Arial"/>
          <w:sz w:val="24"/>
          <w:szCs w:val="24"/>
        </w:rPr>
        <w:t>ч</w:t>
      </w:r>
      <w:r w:rsidRPr="00B36CB9">
        <w:rPr>
          <w:rFonts w:ascii="Arial" w:hAnsi="Arial" w:cs="Arial"/>
          <w:sz w:val="24"/>
          <w:szCs w:val="24"/>
        </w:rPr>
        <w:t>исляемым в бюджет Южненского сельского поселения в соответствии с Законодательством Российской Федерации</w:t>
      </w:r>
    </w:p>
    <w:p w:rsidR="00B36CB9" w:rsidRDefault="00B36CB9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36CB9" w:rsidRPr="00E779F0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B36CB9" w:rsidRPr="00E779F0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B36CB9" w:rsidRPr="00E779F0" w:rsidRDefault="00B36CB9" w:rsidP="00B36CB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B36CB9" w:rsidRPr="00E779F0" w:rsidRDefault="00B36CB9" w:rsidP="00B36CB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Pr="00E779F0">
        <w:rPr>
          <w:rFonts w:ascii="Arial" w:hAnsi="Arial" w:cs="Arial"/>
          <w:sz w:val="24"/>
          <w:szCs w:val="24"/>
        </w:rPr>
        <w:t>Реус</w:t>
      </w:r>
      <w:proofErr w:type="spellEnd"/>
    </w:p>
    <w:p w:rsid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36CB9" w:rsidRDefault="00B36CB9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36CB9" w:rsidRDefault="00B36CB9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36CB9" w:rsidRPr="004D34A7" w:rsidRDefault="00B36CB9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36CB9" w:rsidRPr="004D34A7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B36CB9" w:rsidRPr="004D34A7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к решению Совета</w:t>
      </w:r>
    </w:p>
    <w:p w:rsidR="00B36CB9" w:rsidRPr="004D34A7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B36CB9" w:rsidRPr="004D34A7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Белореченского района</w:t>
      </w:r>
    </w:p>
    <w:p w:rsidR="00B36CB9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20.12.</w:t>
      </w:r>
      <w:r w:rsidRPr="004D34A7">
        <w:rPr>
          <w:rFonts w:ascii="Arial" w:hAnsi="Arial" w:cs="Arial"/>
          <w:sz w:val="24"/>
          <w:szCs w:val="24"/>
        </w:rPr>
        <w:t xml:space="preserve">2021 № </w:t>
      </w:r>
      <w:r>
        <w:rPr>
          <w:rFonts w:ascii="Arial" w:hAnsi="Arial" w:cs="Arial"/>
          <w:sz w:val="24"/>
          <w:szCs w:val="24"/>
        </w:rPr>
        <w:t>87</w:t>
      </w:r>
    </w:p>
    <w:p w:rsidR="0028602B" w:rsidRDefault="0028602B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79F0" w:rsidRPr="004D34A7" w:rsidRDefault="00B36CB9" w:rsidP="00B36CB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 xml:space="preserve"> </w:t>
      </w:r>
      <w:r w:rsidR="00E779F0" w:rsidRPr="004D34A7">
        <w:rPr>
          <w:rFonts w:ascii="Arial" w:hAnsi="Arial" w:cs="Arial"/>
          <w:sz w:val="24"/>
          <w:szCs w:val="24"/>
        </w:rPr>
        <w:t>«Приложение № 4</w:t>
      </w:r>
    </w:p>
    <w:p w:rsidR="00E779F0" w:rsidRPr="004D34A7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к решению Совета</w:t>
      </w:r>
    </w:p>
    <w:p w:rsidR="00E779F0" w:rsidRPr="004D34A7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779F0" w:rsidRPr="004D34A7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Белореченского района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34A7">
        <w:rPr>
          <w:rFonts w:ascii="Arial" w:hAnsi="Arial" w:cs="Arial"/>
          <w:sz w:val="24"/>
          <w:szCs w:val="24"/>
        </w:rPr>
        <w:t>от 17.12.2020 № 50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(в редакции решения Совета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Белореченского района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от </w:t>
      </w:r>
      <w:r w:rsidR="00B36CB9">
        <w:rPr>
          <w:rFonts w:ascii="Arial" w:hAnsi="Arial" w:cs="Arial"/>
          <w:sz w:val="24"/>
          <w:szCs w:val="24"/>
        </w:rPr>
        <w:t>20.12.</w:t>
      </w:r>
      <w:r w:rsidR="00B36CB9" w:rsidRPr="004D34A7">
        <w:rPr>
          <w:rFonts w:ascii="Arial" w:hAnsi="Arial" w:cs="Arial"/>
          <w:sz w:val="24"/>
          <w:szCs w:val="24"/>
        </w:rPr>
        <w:t xml:space="preserve">2021 № </w:t>
      </w:r>
      <w:r w:rsidR="00B36CB9">
        <w:rPr>
          <w:rFonts w:ascii="Arial" w:hAnsi="Arial" w:cs="Arial"/>
          <w:sz w:val="24"/>
          <w:szCs w:val="24"/>
        </w:rPr>
        <w:t>87</w:t>
      </w:r>
      <w:r w:rsidRPr="00E779F0">
        <w:rPr>
          <w:rFonts w:ascii="Arial" w:hAnsi="Arial" w:cs="Arial"/>
          <w:sz w:val="24"/>
          <w:szCs w:val="24"/>
        </w:rPr>
        <w:t>)</w:t>
      </w:r>
    </w:p>
    <w:p w:rsidR="00E779F0" w:rsidRPr="00B6705D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6D7F" w:rsidRPr="00B6705D" w:rsidRDefault="00326D7F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6D7F" w:rsidRPr="00B6705D" w:rsidRDefault="00326D7F" w:rsidP="00326D7F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779F0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</w:t>
      </w:r>
      <w:r w:rsidRPr="00B670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79F0">
        <w:rPr>
          <w:rFonts w:ascii="Arial" w:hAnsi="Arial" w:cs="Arial"/>
          <w:b/>
          <w:bCs/>
          <w:sz w:val="24"/>
          <w:szCs w:val="24"/>
        </w:rPr>
        <w:t xml:space="preserve">бюджета </w:t>
      </w:r>
    </w:p>
    <w:p w:rsidR="00E779F0" w:rsidRPr="00B6705D" w:rsidRDefault="00326D7F" w:rsidP="00326D7F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779F0">
        <w:rPr>
          <w:rFonts w:ascii="Arial" w:hAnsi="Arial" w:cs="Arial"/>
          <w:b/>
          <w:bCs/>
          <w:sz w:val="24"/>
          <w:szCs w:val="24"/>
        </w:rPr>
        <w:t>Южненского сельского поселения Белореченского района по разделам и подразделам классификации расходов бюджетов на 2021 год</w:t>
      </w:r>
    </w:p>
    <w:p w:rsidR="00E779F0" w:rsidRPr="00B6705D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20"/>
        <w:gridCol w:w="1034"/>
        <w:gridCol w:w="1453"/>
        <w:gridCol w:w="1990"/>
      </w:tblGrid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noWrap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520" w:type="dxa"/>
            <w:vMerge w:val="restart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87" w:type="dxa"/>
            <w:gridSpan w:val="2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90" w:type="dxa"/>
            <w:vMerge w:val="restart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vMerge/>
            <w:vAlign w:val="center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990" w:type="dxa"/>
            <w:vMerge/>
            <w:vAlign w:val="center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28602B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31 240 988,88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4D34A7" w:rsidP="0028602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6 8</w:t>
            </w:r>
            <w:r w:rsidR="0028602B">
              <w:rPr>
                <w:rFonts w:ascii="Arial" w:hAnsi="Arial" w:cs="Arial"/>
                <w:sz w:val="24"/>
                <w:szCs w:val="24"/>
              </w:rPr>
              <w:t>82 746,05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28602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42</w:t>
            </w:r>
            <w:r w:rsidR="0028602B">
              <w:rPr>
                <w:rFonts w:ascii="Arial" w:hAnsi="Arial" w:cs="Arial"/>
                <w:sz w:val="24"/>
                <w:szCs w:val="24"/>
              </w:rPr>
              <w:t>3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602B">
              <w:rPr>
                <w:rFonts w:ascii="Arial" w:hAnsi="Arial" w:cs="Arial"/>
                <w:sz w:val="24"/>
                <w:szCs w:val="24"/>
              </w:rPr>
              <w:t>245</w:t>
            </w:r>
            <w:r w:rsidRPr="00E779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28602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</w:t>
            </w:r>
            <w:r w:rsidR="0028602B">
              <w:rPr>
                <w:rFonts w:ascii="Arial" w:hAnsi="Arial" w:cs="Arial"/>
                <w:sz w:val="24"/>
                <w:szCs w:val="24"/>
              </w:rPr>
              <w:t> 342 555</w:t>
            </w:r>
            <w:r w:rsidRPr="00E779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28602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</w:t>
            </w:r>
            <w:r w:rsidR="0028602B">
              <w:rPr>
                <w:rFonts w:ascii="Arial" w:hAnsi="Arial" w:cs="Arial"/>
                <w:sz w:val="24"/>
                <w:szCs w:val="24"/>
              </w:rPr>
              <w:t>57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602B">
              <w:rPr>
                <w:rFonts w:ascii="Arial" w:hAnsi="Arial" w:cs="Arial"/>
                <w:sz w:val="24"/>
                <w:szCs w:val="24"/>
              </w:rPr>
              <w:t>946</w:t>
            </w:r>
            <w:r w:rsidRPr="00E779F0">
              <w:rPr>
                <w:rFonts w:ascii="Arial" w:hAnsi="Arial" w:cs="Arial"/>
                <w:sz w:val="24"/>
                <w:szCs w:val="24"/>
              </w:rPr>
              <w:t>,0</w:t>
            </w:r>
            <w:r w:rsidR="002860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566 555,00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566 555,00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4D34A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</w:t>
            </w:r>
            <w:r w:rsidR="004D34A7">
              <w:rPr>
                <w:rFonts w:ascii="Arial" w:hAnsi="Arial" w:cs="Arial"/>
                <w:sz w:val="24"/>
                <w:szCs w:val="24"/>
              </w:rPr>
              <w:t>04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4A7">
              <w:rPr>
                <w:rFonts w:ascii="Arial" w:hAnsi="Arial" w:cs="Arial"/>
                <w:sz w:val="24"/>
                <w:szCs w:val="24"/>
              </w:rPr>
              <w:t>8</w:t>
            </w:r>
            <w:r w:rsidRPr="00E779F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4D34A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</w:t>
            </w:r>
            <w:r w:rsidR="004D34A7">
              <w:rPr>
                <w:rFonts w:ascii="Arial" w:hAnsi="Arial" w:cs="Arial"/>
                <w:sz w:val="24"/>
                <w:szCs w:val="24"/>
              </w:rPr>
              <w:t>04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4A7">
              <w:rPr>
                <w:rFonts w:ascii="Arial" w:hAnsi="Arial" w:cs="Arial"/>
                <w:sz w:val="24"/>
                <w:szCs w:val="24"/>
              </w:rPr>
              <w:t>8</w:t>
            </w:r>
            <w:r w:rsidRPr="00E779F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28602B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4 553 833,20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28602B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4 553 833,20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28602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</w:t>
            </w:r>
            <w:r w:rsidR="0028602B">
              <w:rPr>
                <w:rFonts w:ascii="Arial" w:hAnsi="Arial" w:cs="Arial"/>
                <w:sz w:val="24"/>
                <w:szCs w:val="24"/>
              </w:rPr>
              <w:t> 949 756,76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28602B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385 538,56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28602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</w:t>
            </w:r>
            <w:r w:rsidR="0028602B">
              <w:rPr>
                <w:rFonts w:ascii="Arial" w:hAnsi="Arial" w:cs="Arial"/>
                <w:sz w:val="24"/>
                <w:szCs w:val="24"/>
              </w:rPr>
              <w:t> 559 018,20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28602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  <w:r w:rsidR="0028602B">
              <w:rPr>
                <w:rFonts w:ascii="Arial" w:hAnsi="Arial" w:cs="Arial"/>
                <w:sz w:val="24"/>
                <w:szCs w:val="24"/>
              </w:rPr>
              <w:t> 274 693,75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28602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  <w:r w:rsidR="0028602B">
              <w:rPr>
                <w:rFonts w:ascii="Arial" w:hAnsi="Arial" w:cs="Arial"/>
                <w:sz w:val="24"/>
                <w:szCs w:val="24"/>
              </w:rPr>
              <w:t> 199 330,85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28602B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75 362,90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251 034,12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251 034,12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28602B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37 570,00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28602B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37 570,00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B6705D" w:rsidRPr="00B6705D" w:rsidTr="00326D7F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326D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220 000,00</w:t>
            </w:r>
            <w:r w:rsidRPr="00B6705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E779F0" w:rsidRPr="00B6705D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79F0" w:rsidRPr="00B6705D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79F0" w:rsidRPr="00B6705D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Pr="00E779F0">
        <w:rPr>
          <w:rFonts w:ascii="Arial" w:hAnsi="Arial" w:cs="Arial"/>
          <w:sz w:val="24"/>
          <w:szCs w:val="24"/>
        </w:rPr>
        <w:t>Реус</w:t>
      </w:r>
      <w:proofErr w:type="spellEnd"/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Приложение № </w:t>
      </w:r>
      <w:r w:rsidR="0028602B">
        <w:rPr>
          <w:rFonts w:ascii="Arial" w:hAnsi="Arial" w:cs="Arial"/>
          <w:sz w:val="24"/>
          <w:szCs w:val="24"/>
        </w:rPr>
        <w:t>3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к решению Совета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Белореченского района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от </w:t>
      </w:r>
      <w:r w:rsidR="0028602B">
        <w:rPr>
          <w:rFonts w:ascii="Arial" w:hAnsi="Arial" w:cs="Arial"/>
          <w:sz w:val="24"/>
          <w:szCs w:val="24"/>
        </w:rPr>
        <w:t>20.12</w:t>
      </w:r>
      <w:r w:rsidRPr="00E779F0">
        <w:rPr>
          <w:rFonts w:ascii="Arial" w:hAnsi="Arial" w:cs="Arial"/>
          <w:sz w:val="24"/>
          <w:szCs w:val="24"/>
        </w:rPr>
        <w:t xml:space="preserve">.2021 № </w:t>
      </w:r>
      <w:r w:rsidRPr="00B6705D">
        <w:rPr>
          <w:rFonts w:ascii="Arial" w:hAnsi="Arial" w:cs="Arial"/>
          <w:sz w:val="24"/>
          <w:szCs w:val="24"/>
        </w:rPr>
        <w:t>8</w:t>
      </w:r>
      <w:r w:rsidR="0028602B">
        <w:rPr>
          <w:rFonts w:ascii="Arial" w:hAnsi="Arial" w:cs="Arial"/>
          <w:sz w:val="24"/>
          <w:szCs w:val="24"/>
        </w:rPr>
        <w:t>7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«Приложение № 5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к решению Совета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Белореченского района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от 17.12.2020 № 50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(в редакции решения Совета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779F0" w:rsidRPr="00E779F0" w:rsidRDefault="0028602B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20.12</w:t>
      </w:r>
      <w:r w:rsidR="00DE18A0">
        <w:rPr>
          <w:rFonts w:ascii="Arial" w:hAnsi="Arial" w:cs="Arial"/>
          <w:sz w:val="24"/>
          <w:szCs w:val="24"/>
        </w:rPr>
        <w:t>.</w:t>
      </w:r>
      <w:r w:rsidR="00E779F0" w:rsidRPr="00E779F0">
        <w:rPr>
          <w:rFonts w:ascii="Arial" w:hAnsi="Arial" w:cs="Arial"/>
          <w:sz w:val="24"/>
          <w:szCs w:val="24"/>
        </w:rPr>
        <w:t xml:space="preserve">2021 № </w:t>
      </w:r>
      <w:r w:rsidR="00E779F0" w:rsidRPr="00B6705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7</w:t>
      </w:r>
      <w:r w:rsidR="00E779F0" w:rsidRPr="00E779F0">
        <w:rPr>
          <w:rFonts w:ascii="Arial" w:hAnsi="Arial" w:cs="Arial"/>
          <w:sz w:val="24"/>
          <w:szCs w:val="24"/>
        </w:rPr>
        <w:t>)</w:t>
      </w:r>
      <w:proofErr w:type="gramEnd"/>
    </w:p>
    <w:p w:rsidR="00E779F0" w:rsidRPr="00B6705D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6D7F" w:rsidRPr="00B6705D" w:rsidRDefault="00326D7F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6D7F" w:rsidRPr="00B6705D" w:rsidRDefault="00326D7F" w:rsidP="00326D7F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779F0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Южненского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2021 год</w:t>
      </w:r>
    </w:p>
    <w:p w:rsidR="00E779F0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4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721"/>
        <w:gridCol w:w="1820"/>
        <w:gridCol w:w="1130"/>
        <w:gridCol w:w="2240"/>
      </w:tblGrid>
      <w:tr w:rsidR="0028602B" w:rsidRPr="0028602B" w:rsidTr="0028602B">
        <w:trPr>
          <w:trHeight w:val="27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28602B" w:rsidRPr="0028602B" w:rsidTr="0028602B">
        <w:trPr>
          <w:trHeight w:val="126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860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8602B" w:rsidRPr="0028602B" w:rsidTr="0028602B">
        <w:trPr>
          <w:trHeight w:val="345"/>
        </w:trPr>
        <w:tc>
          <w:tcPr>
            <w:tcW w:w="543" w:type="dxa"/>
            <w:shd w:val="clear" w:color="000000" w:fill="FFFFFF"/>
            <w:vAlign w:val="center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602B" w:rsidRPr="0028602B" w:rsidTr="0028602B">
        <w:trPr>
          <w:trHeight w:val="39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31 240 988,88</w:t>
            </w:r>
          </w:p>
        </w:tc>
      </w:tr>
      <w:tr w:rsidR="0028602B" w:rsidRPr="0028602B" w:rsidTr="0028602B">
        <w:trPr>
          <w:trHeight w:val="83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6 332 355,00</w:t>
            </w:r>
          </w:p>
        </w:tc>
      </w:tr>
      <w:tr w:rsidR="0028602B" w:rsidRPr="0028602B" w:rsidTr="0028602B">
        <w:trPr>
          <w:trHeight w:val="832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423 245,00</w:t>
            </w:r>
          </w:p>
        </w:tc>
      </w:tr>
      <w:tr w:rsidR="0028602B" w:rsidRPr="0028602B" w:rsidTr="0028602B">
        <w:trPr>
          <w:trHeight w:val="73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423 245,00</w:t>
            </w:r>
          </w:p>
        </w:tc>
      </w:tr>
      <w:tr w:rsidR="0028602B" w:rsidRPr="0028602B" w:rsidTr="0028602B">
        <w:trPr>
          <w:trHeight w:val="2557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423 245,00</w:t>
            </w:r>
          </w:p>
        </w:tc>
      </w:tr>
      <w:tr w:rsidR="0028602B" w:rsidRPr="0028602B" w:rsidTr="0028602B">
        <w:trPr>
          <w:trHeight w:val="84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</w:t>
            </w:r>
            <w:proofErr w:type="spellStart"/>
            <w:r w:rsidRPr="0028602B">
              <w:rPr>
                <w:rFonts w:ascii="Arial" w:hAnsi="Arial" w:cs="Arial"/>
                <w:sz w:val="24"/>
                <w:szCs w:val="24"/>
              </w:rPr>
              <w:t>немунициальных</w:t>
            </w:r>
            <w:proofErr w:type="spellEnd"/>
            <w:r w:rsidRPr="0028602B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5 909 110,00</w:t>
            </w:r>
          </w:p>
        </w:tc>
      </w:tr>
      <w:tr w:rsidR="0028602B" w:rsidRPr="0028602B" w:rsidTr="0028602B">
        <w:trPr>
          <w:trHeight w:val="73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5 338 755,00</w:t>
            </w:r>
          </w:p>
        </w:tc>
      </w:tr>
      <w:tr w:rsidR="0028602B" w:rsidRPr="0028602B" w:rsidTr="0028602B">
        <w:trPr>
          <w:trHeight w:val="2568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4 561 431,00</w:t>
            </w:r>
          </w:p>
        </w:tc>
      </w:tr>
      <w:tr w:rsidR="0028602B" w:rsidRPr="0028602B" w:rsidTr="0028602B">
        <w:trPr>
          <w:trHeight w:val="828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695 324,00</w:t>
            </w:r>
          </w:p>
        </w:tc>
      </w:tr>
      <w:tr w:rsidR="0028602B" w:rsidRPr="0028602B" w:rsidTr="0028602B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28602B" w:rsidRPr="0028602B" w:rsidTr="0028602B">
        <w:trPr>
          <w:trHeight w:val="2538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28602B" w:rsidRPr="0028602B" w:rsidTr="0028602B">
        <w:trPr>
          <w:trHeight w:val="1128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321 255,00</w:t>
            </w:r>
          </w:p>
        </w:tc>
      </w:tr>
      <w:tr w:rsidR="0028602B" w:rsidRPr="0028602B" w:rsidTr="0028602B">
        <w:trPr>
          <w:trHeight w:val="2533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223 638,00</w:t>
            </w:r>
          </w:p>
        </w:tc>
      </w:tr>
      <w:tr w:rsidR="0028602B" w:rsidRPr="0028602B" w:rsidTr="0028602B">
        <w:trPr>
          <w:trHeight w:val="854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97 617,00</w:t>
            </w:r>
          </w:p>
        </w:tc>
      </w:tr>
      <w:tr w:rsidR="0028602B" w:rsidRPr="0028602B" w:rsidTr="0028602B">
        <w:trPr>
          <w:trHeight w:val="1549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8602B" w:rsidRPr="0028602B" w:rsidTr="0028602B">
        <w:trPr>
          <w:trHeight w:val="832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8602B" w:rsidRPr="0028602B" w:rsidTr="0028602B">
        <w:trPr>
          <w:trHeight w:val="150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695 000,00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28602B" w:rsidRPr="0028602B" w:rsidTr="0028602B">
        <w:trPr>
          <w:trHeight w:val="896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ВЦП "Повышение информированности о деятельности органов власти"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ВЦП "Повышение информированности о деятельности органов власти"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28602B" w:rsidRPr="0028602B" w:rsidTr="0028602B">
        <w:trPr>
          <w:trHeight w:val="754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221 600,00</w:t>
            </w:r>
          </w:p>
        </w:tc>
      </w:tr>
      <w:tr w:rsidR="0028602B" w:rsidRPr="0028602B" w:rsidTr="0028602B">
        <w:trPr>
          <w:trHeight w:val="1459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8602B" w:rsidRPr="0028602B" w:rsidTr="0028602B">
        <w:trPr>
          <w:trHeight w:val="86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8602B" w:rsidRPr="0028602B" w:rsidTr="0028602B">
        <w:trPr>
          <w:trHeight w:val="150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8602B" w:rsidRPr="0028602B" w:rsidTr="0028602B">
        <w:trPr>
          <w:trHeight w:val="1819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21" w:type="dxa"/>
            <w:shd w:val="clear" w:color="000000" w:fill="FFFFFF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21 600,00</w:t>
            </w:r>
          </w:p>
        </w:tc>
      </w:tr>
      <w:tr w:rsidR="0028602B" w:rsidRPr="0028602B" w:rsidTr="0028602B">
        <w:trPr>
          <w:trHeight w:val="73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592E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02B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21 600,00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21 600,00</w:t>
            </w:r>
          </w:p>
        </w:tc>
      </w:tr>
      <w:tr w:rsidR="0028602B" w:rsidRPr="0028602B" w:rsidTr="0028602B">
        <w:trPr>
          <w:trHeight w:val="754"/>
        </w:trPr>
        <w:tc>
          <w:tcPr>
            <w:tcW w:w="543" w:type="dxa"/>
            <w:shd w:val="clear" w:color="000000" w:fill="FFFFFF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42 000,00</w:t>
            </w:r>
          </w:p>
        </w:tc>
      </w:tr>
      <w:tr w:rsidR="0028602B" w:rsidRPr="0028602B" w:rsidTr="0028602B">
        <w:trPr>
          <w:trHeight w:val="754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42 000,00</w:t>
            </w:r>
          </w:p>
        </w:tc>
      </w:tr>
      <w:tr w:rsidR="0028602B" w:rsidRPr="0028602B" w:rsidTr="0028602B">
        <w:trPr>
          <w:trHeight w:val="754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 xml:space="preserve"> 51 8 00 10450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42 000,00</w:t>
            </w:r>
          </w:p>
        </w:tc>
      </w:tr>
      <w:tr w:rsidR="0028602B" w:rsidRPr="0028602B" w:rsidTr="0028602B">
        <w:trPr>
          <w:trHeight w:val="180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ВЦП «Информатизация органов местного самоуправления» администрации муниципального образования Белореченский район</w:t>
            </w:r>
          </w:p>
        </w:tc>
        <w:tc>
          <w:tcPr>
            <w:tcW w:w="2950" w:type="dxa"/>
            <w:gridSpan w:val="2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51 9 00 00000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211 400,00</w:t>
            </w:r>
          </w:p>
        </w:tc>
      </w:tr>
      <w:tr w:rsidR="0028602B" w:rsidRPr="0028602B" w:rsidTr="0028602B">
        <w:trPr>
          <w:trHeight w:val="145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ВЦП «Информатизация органов местного самоуправления» администрации муниципального образования Белореченский район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211 400,00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211 400,00</w:t>
            </w:r>
          </w:p>
        </w:tc>
      </w:tr>
      <w:tr w:rsidR="0028602B" w:rsidRPr="0028602B" w:rsidTr="0028602B">
        <w:trPr>
          <w:trHeight w:val="754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МП «Социальное обеспечение и иные выплаты гражданам»</w:t>
            </w:r>
          </w:p>
        </w:tc>
        <w:tc>
          <w:tcPr>
            <w:tcW w:w="2950" w:type="dxa"/>
            <w:gridSpan w:val="2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251 034,12</w:t>
            </w:r>
          </w:p>
        </w:tc>
      </w:tr>
      <w:tr w:rsidR="0028602B" w:rsidRPr="0028602B" w:rsidTr="0028602B">
        <w:trPr>
          <w:trHeight w:val="186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247 434,12</w:t>
            </w:r>
          </w:p>
        </w:tc>
      </w:tr>
      <w:tr w:rsidR="0028602B" w:rsidRPr="0028602B" w:rsidTr="0028602B">
        <w:trPr>
          <w:trHeight w:val="754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247 434,12</w:t>
            </w:r>
          </w:p>
        </w:tc>
      </w:tr>
      <w:tr w:rsidR="0028602B" w:rsidRPr="0028602B" w:rsidTr="0028602B">
        <w:trPr>
          <w:trHeight w:val="754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Меры социальной поддержки граждан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54 0 00 10640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28602B" w:rsidRPr="0028602B" w:rsidTr="0028602B">
        <w:trPr>
          <w:trHeight w:val="754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54 0 00 10640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28602B" w:rsidRPr="0028602B" w:rsidTr="0028602B">
        <w:trPr>
          <w:trHeight w:val="216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2950" w:type="dxa"/>
            <w:gridSpan w:val="2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13 274 693,75</w:t>
            </w:r>
          </w:p>
        </w:tc>
      </w:tr>
      <w:tr w:rsidR="0028602B" w:rsidRPr="0028602B" w:rsidTr="0028602B">
        <w:trPr>
          <w:trHeight w:val="36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10 176 800,55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10 176 800,55</w:t>
            </w:r>
          </w:p>
        </w:tc>
      </w:tr>
      <w:tr w:rsidR="0028602B" w:rsidRPr="0028602B" w:rsidTr="0028602B">
        <w:trPr>
          <w:trHeight w:val="145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10 176 800,55</w:t>
            </w:r>
          </w:p>
        </w:tc>
      </w:tr>
      <w:tr w:rsidR="0028602B" w:rsidRPr="0028602B" w:rsidTr="0028602B">
        <w:trPr>
          <w:trHeight w:val="345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2 902 530,30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2 902 530,30</w:t>
            </w:r>
          </w:p>
        </w:tc>
      </w:tr>
      <w:tr w:rsidR="0028602B" w:rsidRPr="0028602B" w:rsidTr="0028602B">
        <w:trPr>
          <w:trHeight w:val="145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2 902 530,30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75 362,90</w:t>
            </w:r>
          </w:p>
        </w:tc>
      </w:tr>
      <w:tr w:rsidR="0028602B" w:rsidRPr="0028602B" w:rsidTr="006B5B10">
        <w:trPr>
          <w:trHeight w:val="97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75 362,90</w:t>
            </w:r>
          </w:p>
        </w:tc>
      </w:tr>
      <w:tr w:rsidR="0028602B" w:rsidRPr="0028602B" w:rsidTr="0028602B">
        <w:trPr>
          <w:trHeight w:val="145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75 362,90</w:t>
            </w:r>
          </w:p>
        </w:tc>
      </w:tr>
      <w:tr w:rsidR="0028602B" w:rsidRPr="0028602B" w:rsidTr="006B5B10">
        <w:trPr>
          <w:trHeight w:val="503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Капитальные вложения в области культуры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59 6 00 00000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28602B" w:rsidRPr="0028602B" w:rsidTr="0028602B">
        <w:trPr>
          <w:trHeight w:val="75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Капитальные вложения в области культуры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59 6 00 10760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28602B" w:rsidRPr="0028602B" w:rsidTr="0028602B">
        <w:trPr>
          <w:trHeight w:val="111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59 6 00 10760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28602B" w:rsidRPr="0028602B" w:rsidTr="0028602B">
        <w:trPr>
          <w:trHeight w:val="754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2950" w:type="dxa"/>
            <w:gridSpan w:val="2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37 570,00</w:t>
            </w:r>
          </w:p>
        </w:tc>
      </w:tr>
      <w:tr w:rsidR="0028602B" w:rsidRPr="0028602B" w:rsidTr="0028602B">
        <w:trPr>
          <w:trHeight w:val="754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37 570,00</w:t>
            </w:r>
          </w:p>
        </w:tc>
      </w:tr>
      <w:tr w:rsidR="0028602B" w:rsidRPr="0028602B" w:rsidTr="0028602B">
        <w:trPr>
          <w:trHeight w:val="754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37 570,00</w:t>
            </w:r>
          </w:p>
        </w:tc>
      </w:tr>
      <w:tr w:rsidR="0028602B" w:rsidRPr="0028602B" w:rsidTr="0028602B">
        <w:trPr>
          <w:trHeight w:val="294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25 600,00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11 970,00</w:t>
            </w:r>
          </w:p>
        </w:tc>
      </w:tr>
      <w:tr w:rsidR="0028602B" w:rsidRPr="0028602B" w:rsidTr="0028602B">
        <w:trPr>
          <w:trHeight w:val="216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2950" w:type="dxa"/>
            <w:gridSpan w:val="2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4 553 833,20</w:t>
            </w:r>
          </w:p>
        </w:tc>
      </w:tr>
      <w:tr w:rsidR="0028602B" w:rsidRPr="0028602B" w:rsidTr="0028602B">
        <w:trPr>
          <w:trHeight w:val="261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592E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02B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4 553 833,20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4 553 833,20</w:t>
            </w:r>
          </w:p>
        </w:tc>
      </w:tr>
      <w:tr w:rsidR="0028602B" w:rsidRPr="0028602B" w:rsidTr="006B5B10">
        <w:trPr>
          <w:trHeight w:val="1123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2950" w:type="dxa"/>
            <w:gridSpan w:val="2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65 0 00 00000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98 078,56</w:t>
            </w:r>
          </w:p>
        </w:tc>
      </w:tr>
      <w:tr w:rsidR="0028602B" w:rsidRPr="0028602B" w:rsidTr="0028602B">
        <w:trPr>
          <w:trHeight w:val="754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98 078,56</w:t>
            </w:r>
          </w:p>
        </w:tc>
      </w:tr>
      <w:tr w:rsidR="0028602B" w:rsidRPr="0028602B" w:rsidTr="0028602B">
        <w:trPr>
          <w:trHeight w:val="181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98 078,56</w:t>
            </w:r>
          </w:p>
        </w:tc>
      </w:tr>
      <w:tr w:rsidR="0028602B" w:rsidRPr="0028602B" w:rsidTr="0028602B">
        <w:trPr>
          <w:trHeight w:val="1125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51 457,00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46 621,56</w:t>
            </w:r>
          </w:p>
        </w:tc>
      </w:tr>
      <w:tr w:rsidR="0028602B" w:rsidRPr="0028602B" w:rsidTr="006B5B10">
        <w:trPr>
          <w:trHeight w:val="111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в границах поселений </w:t>
            </w:r>
            <w:proofErr w:type="spellStart"/>
            <w:r w:rsidRPr="0028602B">
              <w:rPr>
                <w:rFonts w:ascii="Arial" w:hAnsi="Arial" w:cs="Arial"/>
                <w:bCs/>
                <w:sz w:val="24"/>
                <w:szCs w:val="24"/>
              </w:rPr>
              <w:t>электро</w:t>
            </w:r>
            <w:proofErr w:type="spellEnd"/>
            <w:r w:rsidRPr="0028602B">
              <w:rPr>
                <w:rFonts w:ascii="Arial" w:hAnsi="Arial" w:cs="Arial"/>
                <w:bCs/>
                <w:sz w:val="24"/>
                <w:szCs w:val="24"/>
              </w:rPr>
              <w:t>-, тепл</w:t>
            </w:r>
            <w:proofErr w:type="gramStart"/>
            <w:r w:rsidRPr="0028602B">
              <w:rPr>
                <w:rFonts w:ascii="Arial" w:hAnsi="Arial" w:cs="Arial"/>
                <w:bCs/>
                <w:sz w:val="24"/>
                <w:szCs w:val="24"/>
              </w:rPr>
              <w:t>о-</w:t>
            </w:r>
            <w:proofErr w:type="gramEnd"/>
            <w:r w:rsidRPr="0028602B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28602B">
              <w:rPr>
                <w:rFonts w:ascii="Arial" w:hAnsi="Arial" w:cs="Arial"/>
                <w:bCs/>
                <w:sz w:val="24"/>
                <w:szCs w:val="24"/>
              </w:rPr>
              <w:t>газо</w:t>
            </w:r>
            <w:proofErr w:type="spellEnd"/>
            <w:r w:rsidRPr="0028602B">
              <w:rPr>
                <w:rFonts w:ascii="Arial" w:hAnsi="Arial" w:cs="Arial"/>
                <w:bCs/>
                <w:sz w:val="24"/>
                <w:szCs w:val="24"/>
              </w:rPr>
              <w:t>- и водоснабжения населения топливом</w:t>
            </w:r>
          </w:p>
        </w:tc>
        <w:tc>
          <w:tcPr>
            <w:tcW w:w="2950" w:type="dxa"/>
            <w:gridSpan w:val="2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287 460,00</w:t>
            </w:r>
          </w:p>
        </w:tc>
      </w:tr>
      <w:tr w:rsidR="0028602B" w:rsidRPr="0028602B" w:rsidTr="0028602B">
        <w:trPr>
          <w:trHeight w:val="754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287 460,00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287 460,00</w:t>
            </w:r>
          </w:p>
        </w:tc>
      </w:tr>
      <w:tr w:rsidR="0028602B" w:rsidRPr="0028602B" w:rsidTr="0028602B">
        <w:trPr>
          <w:trHeight w:val="39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2950" w:type="dxa"/>
            <w:gridSpan w:val="2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5 200,00</w:t>
            </w:r>
          </w:p>
        </w:tc>
      </w:tr>
      <w:tr w:rsidR="0028602B" w:rsidRPr="0028602B" w:rsidTr="0028602B">
        <w:trPr>
          <w:trHeight w:val="754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</w:tr>
      <w:tr w:rsidR="0028602B" w:rsidRPr="0028602B" w:rsidTr="0028602B">
        <w:trPr>
          <w:trHeight w:val="375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950" w:type="dxa"/>
            <w:gridSpan w:val="2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4 414 018,20</w:t>
            </w:r>
          </w:p>
        </w:tc>
      </w:tr>
      <w:tr w:rsidR="0028602B" w:rsidRPr="0028602B" w:rsidTr="0028602B">
        <w:trPr>
          <w:trHeight w:val="75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1 815 000,00</w:t>
            </w:r>
          </w:p>
        </w:tc>
      </w:tr>
      <w:tr w:rsidR="0028602B" w:rsidRPr="0028602B" w:rsidTr="0028602B">
        <w:trPr>
          <w:trHeight w:val="1125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1 815 000,00</w:t>
            </w:r>
          </w:p>
        </w:tc>
      </w:tr>
      <w:tr w:rsidR="0028602B" w:rsidRPr="0028602B" w:rsidTr="0028602B">
        <w:trPr>
          <w:trHeight w:val="754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365 424,25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68</w:t>
            </w:r>
            <w:r w:rsidR="00592E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02B">
              <w:rPr>
                <w:rFonts w:ascii="Arial" w:hAnsi="Arial" w:cs="Arial"/>
                <w:sz w:val="24"/>
                <w:szCs w:val="24"/>
              </w:rPr>
              <w:t>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195 424,25</w:t>
            </w:r>
          </w:p>
        </w:tc>
      </w:tr>
      <w:tr w:rsidR="0028602B" w:rsidRPr="0028602B" w:rsidTr="0028602B">
        <w:trPr>
          <w:trHeight w:val="66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68</w:t>
            </w:r>
            <w:r w:rsidR="00592E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02B">
              <w:rPr>
                <w:rFonts w:ascii="Arial" w:hAnsi="Arial" w:cs="Arial"/>
                <w:sz w:val="24"/>
                <w:szCs w:val="24"/>
              </w:rPr>
              <w:t>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170 000,00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1 933 593,95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1 913 593,95</w:t>
            </w:r>
          </w:p>
        </w:tc>
      </w:tr>
      <w:tr w:rsidR="0028602B" w:rsidRPr="0028602B" w:rsidTr="0028602B">
        <w:trPr>
          <w:trHeight w:val="375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68 0 00 62980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68 0 00 62980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8602B" w:rsidRPr="0028602B" w:rsidTr="0028602B">
        <w:trPr>
          <w:trHeight w:val="145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 xml:space="preserve">Другие </w:t>
            </w:r>
            <w:proofErr w:type="spellStart"/>
            <w:r w:rsidRPr="0028602B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602B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950" w:type="dxa"/>
            <w:gridSpan w:val="2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602B">
              <w:rPr>
                <w:rFonts w:ascii="Arial" w:hAnsi="Arial" w:cs="Arial"/>
                <w:bCs/>
                <w:sz w:val="24"/>
                <w:szCs w:val="24"/>
              </w:rPr>
              <w:t>1 291 746,05</w:t>
            </w:r>
          </w:p>
        </w:tc>
      </w:tr>
      <w:tr w:rsidR="0028602B" w:rsidRPr="0028602B" w:rsidTr="0028602B">
        <w:trPr>
          <w:trHeight w:val="181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46 075,05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46 075,05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246 471,00</w:t>
            </w:r>
          </w:p>
        </w:tc>
      </w:tr>
      <w:tr w:rsidR="0028602B" w:rsidRPr="0028602B" w:rsidTr="0028602B">
        <w:trPr>
          <w:trHeight w:val="39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246 471,00</w:t>
            </w:r>
          </w:p>
        </w:tc>
      </w:tr>
      <w:tr w:rsidR="0028602B" w:rsidRPr="0028602B" w:rsidTr="0028602B">
        <w:trPr>
          <w:trHeight w:val="75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8602B" w:rsidRPr="0028602B" w:rsidTr="0028602B">
        <w:trPr>
          <w:trHeight w:val="1125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8602B" w:rsidRPr="0028602B" w:rsidTr="0028602B">
        <w:trPr>
          <w:trHeight w:val="72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21 000,00</w:t>
            </w:r>
          </w:p>
        </w:tc>
      </w:tr>
      <w:tr w:rsidR="0028602B" w:rsidRPr="0028602B" w:rsidTr="0028602B">
        <w:trPr>
          <w:trHeight w:val="36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21 000,00</w:t>
            </w:r>
          </w:p>
        </w:tc>
      </w:tr>
      <w:tr w:rsidR="0028602B" w:rsidRPr="0028602B" w:rsidTr="0028602B">
        <w:trPr>
          <w:trHeight w:val="181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283 200,00</w:t>
            </w:r>
          </w:p>
        </w:tc>
      </w:tr>
      <w:tr w:rsidR="0028602B" w:rsidRPr="0028602B" w:rsidTr="0028602B">
        <w:trPr>
          <w:trHeight w:val="1819"/>
        </w:trPr>
        <w:tc>
          <w:tcPr>
            <w:tcW w:w="543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283 200,00</w:t>
            </w:r>
          </w:p>
        </w:tc>
      </w:tr>
      <w:tr w:rsidR="0028602B" w:rsidRPr="0028602B" w:rsidTr="0028602B">
        <w:trPr>
          <w:trHeight w:val="1129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8602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28602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263 200,00</w:t>
            </w:r>
          </w:p>
        </w:tc>
      </w:tr>
      <w:tr w:rsidR="0028602B" w:rsidRPr="0028602B" w:rsidTr="0028602B">
        <w:trPr>
          <w:trHeight w:val="375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8602B" w:rsidRPr="0028602B" w:rsidTr="0028602B">
        <w:trPr>
          <w:trHeight w:val="754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8602B" w:rsidRPr="0028602B" w:rsidTr="0028602B">
        <w:trPr>
          <w:trHeight w:val="345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8602B" w:rsidRPr="0028602B" w:rsidTr="0028602B">
        <w:trPr>
          <w:trHeight w:val="30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8602B" w:rsidRPr="0028602B" w:rsidTr="0028602B">
        <w:trPr>
          <w:trHeight w:val="675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8602B" w:rsidRPr="0028602B" w:rsidTr="0028602B">
        <w:trPr>
          <w:trHeight w:val="390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8602B" w:rsidRPr="0028602B" w:rsidTr="0028602B">
        <w:trPr>
          <w:trHeight w:val="375"/>
        </w:trPr>
        <w:tc>
          <w:tcPr>
            <w:tcW w:w="543" w:type="dxa"/>
            <w:shd w:val="clear" w:color="000000" w:fill="FFFFFF"/>
            <w:noWrap/>
            <w:hideMark/>
          </w:tcPr>
          <w:p w:rsidR="0028602B" w:rsidRPr="0028602B" w:rsidRDefault="0028602B" w:rsidP="002860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8602B" w:rsidRPr="0028602B" w:rsidRDefault="0028602B" w:rsidP="002860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602B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</w:tbl>
    <w:p w:rsidR="0028602B" w:rsidRDefault="0028602B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705D" w:rsidRPr="00B6705D" w:rsidRDefault="00B6705D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79F0" w:rsidRPr="00B6705D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Pr="00E779F0">
        <w:rPr>
          <w:rFonts w:ascii="Arial" w:hAnsi="Arial" w:cs="Arial"/>
          <w:sz w:val="24"/>
          <w:szCs w:val="24"/>
        </w:rPr>
        <w:t>Реус</w:t>
      </w:r>
      <w:proofErr w:type="spellEnd"/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Приложение № </w:t>
      </w:r>
      <w:r w:rsidR="006B5B10">
        <w:rPr>
          <w:rFonts w:ascii="Arial" w:hAnsi="Arial" w:cs="Arial"/>
          <w:sz w:val="24"/>
          <w:szCs w:val="24"/>
        </w:rPr>
        <w:t>4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lastRenderedPageBreak/>
        <w:t>к решению Совета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Белореченского района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от </w:t>
      </w:r>
      <w:r w:rsidR="006B5B10">
        <w:rPr>
          <w:rFonts w:ascii="Arial" w:hAnsi="Arial" w:cs="Arial"/>
          <w:sz w:val="24"/>
          <w:szCs w:val="24"/>
        </w:rPr>
        <w:t>20.12</w:t>
      </w:r>
      <w:r w:rsidRPr="00E779F0">
        <w:rPr>
          <w:rFonts w:ascii="Arial" w:hAnsi="Arial" w:cs="Arial"/>
          <w:sz w:val="24"/>
          <w:szCs w:val="24"/>
        </w:rPr>
        <w:t xml:space="preserve">.2021 № </w:t>
      </w:r>
      <w:r w:rsidRPr="00B6705D">
        <w:rPr>
          <w:rFonts w:ascii="Arial" w:hAnsi="Arial" w:cs="Arial"/>
          <w:sz w:val="24"/>
          <w:szCs w:val="24"/>
        </w:rPr>
        <w:t>8</w:t>
      </w:r>
      <w:r w:rsidR="006B5B10">
        <w:rPr>
          <w:rFonts w:ascii="Arial" w:hAnsi="Arial" w:cs="Arial"/>
          <w:sz w:val="24"/>
          <w:szCs w:val="24"/>
        </w:rPr>
        <w:t>7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«Приложение № </w:t>
      </w:r>
      <w:r w:rsidRPr="00B6705D">
        <w:rPr>
          <w:rFonts w:ascii="Arial" w:hAnsi="Arial" w:cs="Arial"/>
          <w:sz w:val="24"/>
          <w:szCs w:val="24"/>
        </w:rPr>
        <w:t>6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к решению Совета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Белореченского района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от 17.12.2020 № 50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(в редакции решения Совета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Белореченского района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от </w:t>
      </w:r>
      <w:r w:rsidR="006B5B10">
        <w:rPr>
          <w:rFonts w:ascii="Arial" w:hAnsi="Arial" w:cs="Arial"/>
          <w:sz w:val="24"/>
          <w:szCs w:val="24"/>
        </w:rPr>
        <w:t>20.12</w:t>
      </w:r>
      <w:r w:rsidRPr="00E779F0">
        <w:rPr>
          <w:rFonts w:ascii="Arial" w:hAnsi="Arial" w:cs="Arial"/>
          <w:sz w:val="24"/>
          <w:szCs w:val="24"/>
        </w:rPr>
        <w:t xml:space="preserve">.2021 № </w:t>
      </w:r>
      <w:r w:rsidRPr="00B6705D">
        <w:rPr>
          <w:rFonts w:ascii="Arial" w:hAnsi="Arial" w:cs="Arial"/>
          <w:sz w:val="24"/>
          <w:szCs w:val="24"/>
        </w:rPr>
        <w:t>8</w:t>
      </w:r>
      <w:r w:rsidR="006B5B10">
        <w:rPr>
          <w:rFonts w:ascii="Arial" w:hAnsi="Arial" w:cs="Arial"/>
          <w:sz w:val="24"/>
          <w:szCs w:val="24"/>
        </w:rPr>
        <w:t>7</w:t>
      </w:r>
      <w:r w:rsidRPr="00E779F0">
        <w:rPr>
          <w:rFonts w:ascii="Arial" w:hAnsi="Arial" w:cs="Arial"/>
          <w:sz w:val="24"/>
          <w:szCs w:val="24"/>
        </w:rPr>
        <w:t>)</w:t>
      </w:r>
    </w:p>
    <w:p w:rsidR="00E779F0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705D" w:rsidRDefault="00B6705D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705D" w:rsidRPr="00B6705D" w:rsidRDefault="00B6705D" w:rsidP="00B6705D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779F0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Южненского сельского поселения Белореченского района на 2021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B6705D" w:rsidRPr="00B6705D" w:rsidRDefault="00B6705D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835"/>
        <w:gridCol w:w="709"/>
        <w:gridCol w:w="850"/>
        <w:gridCol w:w="1134"/>
        <w:gridCol w:w="1276"/>
        <w:gridCol w:w="1134"/>
        <w:gridCol w:w="1418"/>
      </w:tblGrid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vMerge/>
            <w:vAlign w:val="center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79F0">
              <w:rPr>
                <w:rFonts w:ascii="Arial" w:hAnsi="Arial" w:cs="Arial"/>
                <w:sz w:val="24"/>
                <w:szCs w:val="24"/>
              </w:rPr>
              <w:t>Раз</w:t>
            </w:r>
            <w:r w:rsidR="00B6705D">
              <w:rPr>
                <w:rFonts w:ascii="Arial" w:hAnsi="Arial" w:cs="Arial"/>
                <w:sz w:val="24"/>
                <w:szCs w:val="24"/>
              </w:rPr>
              <w:t>-</w:t>
            </w:r>
            <w:r w:rsidRPr="00E779F0">
              <w:rPr>
                <w:rFonts w:ascii="Arial" w:hAnsi="Arial" w:cs="Arial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79F0">
              <w:rPr>
                <w:rFonts w:ascii="Arial" w:hAnsi="Arial" w:cs="Arial"/>
                <w:sz w:val="24"/>
                <w:szCs w:val="24"/>
              </w:rPr>
              <w:t>Под</w:t>
            </w:r>
            <w:r w:rsidR="00B6705D">
              <w:rPr>
                <w:rFonts w:ascii="Arial" w:hAnsi="Arial" w:cs="Arial"/>
                <w:sz w:val="24"/>
                <w:szCs w:val="24"/>
              </w:rPr>
              <w:t>-</w:t>
            </w:r>
            <w:r w:rsidRPr="00E779F0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gramEnd"/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418" w:type="dxa"/>
            <w:vAlign w:val="center"/>
            <w:hideMark/>
          </w:tcPr>
          <w:p w:rsidR="00E779F0" w:rsidRPr="00E779F0" w:rsidRDefault="00B6705D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31 240</w:t>
            </w:r>
          </w:p>
          <w:p w:rsidR="006B5B10" w:rsidRP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988,88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0B7B5E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</w:p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Южненского сельского поселения Белореченского 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779F0" w:rsidRPr="00E779F0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779F0" w:rsidRPr="00E779F0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Расходы на передачу полномочий из </w:t>
            </w: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Администрация Южненского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6B5B1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31 232</w:t>
            </w:r>
            <w:r w:rsidR="00E779F0"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779F0" w:rsidRPr="00E779F0">
              <w:rPr>
                <w:rFonts w:ascii="Arial" w:hAnsi="Arial" w:cs="Arial"/>
                <w:sz w:val="24"/>
                <w:szCs w:val="24"/>
              </w:rPr>
              <w:t>88,88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B5B10" w:rsidRDefault="00123223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B5B1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B5B10">
              <w:rPr>
                <w:rFonts w:ascii="Arial" w:hAnsi="Arial" w:cs="Arial"/>
                <w:sz w:val="24"/>
                <w:szCs w:val="24"/>
              </w:rPr>
              <w:t>74 </w:t>
            </w:r>
          </w:p>
          <w:p w:rsidR="00E779F0" w:rsidRPr="00E779F0" w:rsidRDefault="006B5B1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746,05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42</w:t>
            </w:r>
            <w:r w:rsidR="006B5B10">
              <w:rPr>
                <w:rFonts w:ascii="Arial" w:hAnsi="Arial" w:cs="Arial"/>
                <w:sz w:val="24"/>
                <w:szCs w:val="24"/>
              </w:rPr>
              <w:t>3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B10">
              <w:rPr>
                <w:rFonts w:ascii="Arial" w:hAnsi="Arial" w:cs="Arial"/>
                <w:sz w:val="24"/>
                <w:szCs w:val="24"/>
              </w:rPr>
              <w:t>245</w:t>
            </w:r>
            <w:r w:rsidRPr="00E779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245</w:t>
            </w:r>
            <w:r w:rsidRPr="00E779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245</w:t>
            </w:r>
            <w:r w:rsidRPr="00E779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245</w:t>
            </w:r>
            <w:r w:rsidRPr="00E779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245</w:t>
            </w:r>
            <w:r w:rsidRPr="00E779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B5B10" w:rsidRDefault="00E779F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</w:t>
            </w:r>
            <w:r w:rsidR="006B5B10">
              <w:rPr>
                <w:rFonts w:ascii="Arial" w:hAnsi="Arial" w:cs="Arial"/>
                <w:sz w:val="24"/>
                <w:szCs w:val="24"/>
              </w:rPr>
              <w:t> </w:t>
            </w:r>
            <w:r w:rsidR="00123223">
              <w:rPr>
                <w:rFonts w:ascii="Arial" w:hAnsi="Arial" w:cs="Arial"/>
                <w:sz w:val="24"/>
                <w:szCs w:val="24"/>
              </w:rPr>
              <w:t>3</w:t>
            </w:r>
            <w:r w:rsidR="006B5B10">
              <w:rPr>
                <w:rFonts w:ascii="Arial" w:hAnsi="Arial" w:cs="Arial"/>
                <w:sz w:val="24"/>
                <w:szCs w:val="24"/>
              </w:rPr>
              <w:t>42</w:t>
            </w:r>
          </w:p>
          <w:p w:rsidR="00E779F0" w:rsidRPr="00E779F0" w:rsidRDefault="006B5B1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</w:t>
            </w:r>
            <w:r w:rsidR="00E779F0" w:rsidRPr="00E779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МЦП "Обеспечение </w:t>
            </w: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50 0 00 </w:t>
            </w: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123223">
              <w:rPr>
                <w:rFonts w:ascii="Arial" w:hAnsi="Arial" w:cs="Arial"/>
                <w:sz w:val="24"/>
                <w:szCs w:val="24"/>
              </w:rPr>
              <w:t>3</w:t>
            </w:r>
            <w:r w:rsidR="006B5B10">
              <w:rPr>
                <w:rFonts w:ascii="Arial" w:hAnsi="Arial" w:cs="Arial"/>
                <w:sz w:val="24"/>
                <w:szCs w:val="24"/>
              </w:rPr>
              <w:t>42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B10">
              <w:rPr>
                <w:rFonts w:ascii="Arial" w:hAnsi="Arial" w:cs="Arial"/>
                <w:sz w:val="24"/>
                <w:szCs w:val="24"/>
              </w:rPr>
              <w:lastRenderedPageBreak/>
              <w:t>555</w:t>
            </w:r>
            <w:r w:rsidRPr="00E779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0B7B5E">
              <w:rPr>
                <w:rFonts w:ascii="Arial" w:hAnsi="Arial" w:cs="Arial"/>
                <w:sz w:val="24"/>
                <w:szCs w:val="24"/>
              </w:rPr>
              <w:t>п</w:t>
            </w:r>
            <w:r w:rsidRPr="00E779F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123223">
              <w:rPr>
                <w:rFonts w:ascii="Arial" w:hAnsi="Arial" w:cs="Arial"/>
                <w:sz w:val="24"/>
                <w:szCs w:val="24"/>
              </w:rPr>
              <w:t>33</w:t>
            </w:r>
            <w:r w:rsidR="006B5B10">
              <w:rPr>
                <w:rFonts w:ascii="Arial" w:hAnsi="Arial" w:cs="Arial"/>
                <w:sz w:val="24"/>
                <w:szCs w:val="24"/>
              </w:rPr>
              <w:t>8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B10">
              <w:rPr>
                <w:rFonts w:ascii="Arial" w:hAnsi="Arial" w:cs="Arial"/>
                <w:sz w:val="24"/>
                <w:szCs w:val="24"/>
              </w:rPr>
              <w:t>755</w:t>
            </w:r>
            <w:r w:rsidRPr="00E779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123223">
              <w:rPr>
                <w:rFonts w:ascii="Arial" w:hAnsi="Arial" w:cs="Arial"/>
                <w:sz w:val="24"/>
                <w:szCs w:val="24"/>
              </w:rPr>
              <w:t>33</w:t>
            </w:r>
            <w:r w:rsidR="006B5B10">
              <w:rPr>
                <w:rFonts w:ascii="Arial" w:hAnsi="Arial" w:cs="Arial"/>
                <w:sz w:val="24"/>
                <w:szCs w:val="24"/>
              </w:rPr>
              <w:t>8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B10">
              <w:rPr>
                <w:rFonts w:ascii="Arial" w:hAnsi="Arial" w:cs="Arial"/>
                <w:sz w:val="24"/>
                <w:szCs w:val="24"/>
              </w:rPr>
              <w:t>755</w:t>
            </w:r>
            <w:r w:rsidRPr="00E779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4 5</w:t>
            </w:r>
            <w:r w:rsidR="006B5B10">
              <w:rPr>
                <w:rFonts w:ascii="Arial" w:hAnsi="Arial" w:cs="Arial"/>
                <w:sz w:val="24"/>
                <w:szCs w:val="24"/>
              </w:rPr>
              <w:t>61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B10">
              <w:rPr>
                <w:rFonts w:ascii="Arial" w:hAnsi="Arial" w:cs="Arial"/>
                <w:sz w:val="24"/>
                <w:szCs w:val="24"/>
              </w:rPr>
              <w:t>431</w:t>
            </w:r>
            <w:r w:rsidRPr="00E779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123223" w:rsidP="00123223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="00E779F0" w:rsidRPr="00E779F0">
              <w:rPr>
                <w:rFonts w:ascii="Arial" w:hAnsi="Arial" w:cs="Arial"/>
                <w:sz w:val="24"/>
                <w:szCs w:val="24"/>
              </w:rPr>
              <w:t>5 324,00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99 0 00 </w:t>
            </w: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</w:t>
            </w:r>
            <w:r w:rsidR="006B5B10">
              <w:rPr>
                <w:rFonts w:ascii="Arial" w:hAnsi="Arial" w:cs="Arial"/>
                <w:sz w:val="24"/>
                <w:szCs w:val="24"/>
              </w:rPr>
              <w:t>57 946,05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</w:t>
            </w:r>
            <w:r w:rsidR="006B5B10">
              <w:rPr>
                <w:rFonts w:ascii="Arial" w:hAnsi="Arial" w:cs="Arial"/>
                <w:sz w:val="24"/>
                <w:szCs w:val="24"/>
              </w:rPr>
              <w:t>53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B10">
              <w:rPr>
                <w:rFonts w:ascii="Arial" w:hAnsi="Arial" w:cs="Arial"/>
                <w:sz w:val="24"/>
                <w:szCs w:val="24"/>
              </w:rPr>
              <w:t>4</w:t>
            </w:r>
            <w:r w:rsidRPr="00E779F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</w:t>
            </w: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общественного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</w:t>
            </w:r>
            <w:r w:rsidR="006B5B10">
              <w:rPr>
                <w:rFonts w:ascii="Arial" w:hAnsi="Arial" w:cs="Arial"/>
                <w:sz w:val="24"/>
                <w:szCs w:val="24"/>
              </w:rPr>
              <w:t>2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</w:t>
            </w:r>
            <w:r w:rsidR="006B5B10">
              <w:rPr>
                <w:rFonts w:ascii="Arial" w:hAnsi="Arial" w:cs="Arial"/>
                <w:sz w:val="24"/>
                <w:szCs w:val="24"/>
              </w:rPr>
              <w:t>2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</w:t>
            </w:r>
            <w:r w:rsidR="006B5B10">
              <w:rPr>
                <w:rFonts w:ascii="Arial" w:hAnsi="Arial" w:cs="Arial"/>
                <w:sz w:val="24"/>
                <w:szCs w:val="24"/>
              </w:rPr>
              <w:t>2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ВЦП «Информатизация органов местного самоуправления» администрации муниципального образования Белореченский район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</w:t>
            </w:r>
            <w:r w:rsidR="006B5B10">
              <w:rPr>
                <w:rFonts w:ascii="Arial" w:hAnsi="Arial" w:cs="Arial"/>
                <w:sz w:val="24"/>
                <w:szCs w:val="24"/>
              </w:rPr>
              <w:t>11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B10">
              <w:rPr>
                <w:rFonts w:ascii="Arial" w:hAnsi="Arial" w:cs="Arial"/>
                <w:sz w:val="24"/>
                <w:szCs w:val="24"/>
              </w:rPr>
              <w:t>4</w:t>
            </w:r>
            <w:r w:rsidRPr="00E779F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ВЦП «Информатизация органов местного самоуправления» администрации муниципального образования Белореченский район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779F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779F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30</w:t>
            </w:r>
            <w:r w:rsidR="006B5B10">
              <w:rPr>
                <w:rFonts w:ascii="Arial" w:hAnsi="Arial" w:cs="Arial"/>
                <w:sz w:val="24"/>
                <w:szCs w:val="24"/>
              </w:rPr>
              <w:t>4 546,05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</w:t>
            </w:r>
            <w:r w:rsidR="006B5B10">
              <w:rPr>
                <w:rFonts w:ascii="Arial" w:hAnsi="Arial" w:cs="Arial"/>
                <w:sz w:val="24"/>
                <w:szCs w:val="24"/>
              </w:rPr>
              <w:t>6 075,05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6 075,05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Организация и ведение бухгалтерского учета в поселениях </w:t>
            </w: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Белореченского 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246 471,00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246 471,00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566 555,00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566 555,00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566 555,00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0B7B5E">
              <w:rPr>
                <w:rFonts w:ascii="Arial" w:hAnsi="Arial" w:cs="Arial"/>
                <w:sz w:val="24"/>
                <w:szCs w:val="24"/>
              </w:rPr>
              <w:t>п</w:t>
            </w:r>
            <w:r w:rsidRPr="00E779F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566 555,00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321 255,00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223 638,00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97 617,00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123223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</w:t>
            </w:r>
            <w:r w:rsidR="00123223">
              <w:rPr>
                <w:rFonts w:ascii="Arial" w:hAnsi="Arial" w:cs="Arial"/>
                <w:sz w:val="24"/>
                <w:szCs w:val="24"/>
              </w:rPr>
              <w:t>04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223">
              <w:rPr>
                <w:rFonts w:ascii="Arial" w:hAnsi="Arial" w:cs="Arial"/>
                <w:sz w:val="24"/>
                <w:szCs w:val="24"/>
              </w:rPr>
              <w:t>8</w:t>
            </w:r>
            <w:r w:rsidRPr="00E779F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123223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</w:t>
            </w:r>
            <w:r w:rsidR="00123223">
              <w:rPr>
                <w:rFonts w:ascii="Arial" w:hAnsi="Arial" w:cs="Arial"/>
                <w:sz w:val="24"/>
                <w:szCs w:val="24"/>
              </w:rPr>
              <w:t>04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223">
              <w:rPr>
                <w:rFonts w:ascii="Arial" w:hAnsi="Arial" w:cs="Arial"/>
                <w:sz w:val="24"/>
                <w:szCs w:val="24"/>
              </w:rPr>
              <w:t>8</w:t>
            </w:r>
            <w:r w:rsidRPr="00E779F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21 600</w:t>
            </w:r>
            <w:r w:rsidR="00E779F0" w:rsidRPr="00E779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6705D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E779F0" w:rsidRPr="00E779F0" w:rsidRDefault="00E779F0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79F0" w:rsidRPr="00E779F0" w:rsidRDefault="00E779F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779F0" w:rsidRPr="00E779F0" w:rsidRDefault="00123223" w:rsidP="00123223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E779F0"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779F0" w:rsidRPr="00E779F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8E21B8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21 600</w:t>
            </w:r>
            <w:r w:rsidRPr="00E779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Pr="00B670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79F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8E21B8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779F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779F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Другие непрограммные направления деятельности органов </w:t>
            </w: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283 200,00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99 0 02 00000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283 200,00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283 200,00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263 200,00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4 553</w:t>
            </w:r>
          </w:p>
          <w:p w:rsidR="006B5B10" w:rsidRP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833,20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6B5B1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4 553</w:t>
            </w:r>
            <w:r w:rsidR="00123223"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23223" w:rsidRPr="00E779F0">
              <w:rPr>
                <w:rFonts w:ascii="Arial" w:hAnsi="Arial" w:cs="Arial"/>
                <w:sz w:val="24"/>
                <w:szCs w:val="24"/>
              </w:rPr>
              <w:t>33,20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4 553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779F0">
              <w:rPr>
                <w:rFonts w:ascii="Arial" w:hAnsi="Arial" w:cs="Arial"/>
                <w:sz w:val="24"/>
                <w:szCs w:val="24"/>
              </w:rPr>
              <w:t>33,20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Pr="00B670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79F0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4 553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779F0">
              <w:rPr>
                <w:rFonts w:ascii="Arial" w:hAnsi="Arial" w:cs="Arial"/>
                <w:sz w:val="24"/>
                <w:szCs w:val="24"/>
              </w:rPr>
              <w:t>33,20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4 553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779F0">
              <w:rPr>
                <w:rFonts w:ascii="Arial" w:hAnsi="Arial" w:cs="Arial"/>
                <w:sz w:val="24"/>
                <w:szCs w:val="24"/>
              </w:rPr>
              <w:t>33,20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Default="006B5B10" w:rsidP="005D18F5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4 949</w:t>
            </w:r>
          </w:p>
          <w:p w:rsidR="006B5B10" w:rsidRPr="00E779F0" w:rsidRDefault="006B5B10" w:rsidP="005D18F5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756,76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B5B1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385 </w:t>
            </w:r>
          </w:p>
          <w:p w:rsidR="00123223" w:rsidRP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538,56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98 078,56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98 078,56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98 078,56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51 457,00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46 621,56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287 </w:t>
            </w:r>
          </w:p>
          <w:p w:rsidR="006B5B10" w:rsidRPr="00E779F0" w:rsidRDefault="006B5B10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B5B10" w:rsidRDefault="006B5B1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287 </w:t>
            </w:r>
          </w:p>
          <w:p w:rsidR="00123223" w:rsidRPr="00E779F0" w:rsidRDefault="006B5B1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B5B10" w:rsidRDefault="006B5B1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287 </w:t>
            </w:r>
          </w:p>
          <w:p w:rsidR="00123223" w:rsidRPr="00E779F0" w:rsidRDefault="006B5B10" w:rsidP="006B5B10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8B1E8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</w:t>
            </w:r>
            <w:r w:rsidR="008B1E81">
              <w:rPr>
                <w:rFonts w:ascii="Arial" w:hAnsi="Arial" w:cs="Arial"/>
                <w:sz w:val="24"/>
                <w:szCs w:val="24"/>
              </w:rPr>
              <w:t> 559 018,20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8B1E8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</w:t>
            </w:r>
            <w:r w:rsidR="008B1E81">
              <w:rPr>
                <w:rFonts w:ascii="Arial" w:hAnsi="Arial" w:cs="Arial"/>
                <w:sz w:val="24"/>
                <w:szCs w:val="24"/>
              </w:rPr>
              <w:t> 414 018,20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1 815 000,00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1 815 000,00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Организация и </w:t>
            </w: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68 0 00 </w:t>
            </w: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10310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8B1E8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</w:t>
            </w:r>
            <w:r w:rsidR="008B1E81">
              <w:rPr>
                <w:rFonts w:ascii="Arial" w:hAnsi="Arial" w:cs="Arial"/>
                <w:sz w:val="24"/>
                <w:szCs w:val="24"/>
              </w:rPr>
              <w:t>65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E81">
              <w:rPr>
                <w:rFonts w:ascii="Arial" w:hAnsi="Arial" w:cs="Arial"/>
                <w:sz w:val="24"/>
                <w:szCs w:val="24"/>
              </w:rPr>
              <w:lastRenderedPageBreak/>
              <w:t>424</w:t>
            </w:r>
            <w:r w:rsidRPr="00E779F0">
              <w:rPr>
                <w:rFonts w:ascii="Arial" w:hAnsi="Arial" w:cs="Arial"/>
                <w:sz w:val="24"/>
                <w:szCs w:val="24"/>
              </w:rPr>
              <w:t>,25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8B1E8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</w:t>
            </w:r>
            <w:r w:rsidR="008B1E81">
              <w:rPr>
                <w:rFonts w:ascii="Arial" w:hAnsi="Arial" w:cs="Arial"/>
                <w:sz w:val="24"/>
                <w:szCs w:val="24"/>
              </w:rPr>
              <w:t>95</w:t>
            </w:r>
            <w:r w:rsidRPr="00E7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E81">
              <w:rPr>
                <w:rFonts w:ascii="Arial" w:hAnsi="Arial" w:cs="Arial"/>
                <w:sz w:val="24"/>
                <w:szCs w:val="24"/>
              </w:rPr>
              <w:t>424</w:t>
            </w:r>
            <w:r w:rsidRPr="00E779F0">
              <w:rPr>
                <w:rFonts w:ascii="Arial" w:hAnsi="Arial" w:cs="Arial"/>
                <w:sz w:val="24"/>
                <w:szCs w:val="24"/>
              </w:rPr>
              <w:t>,25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170 000,00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D18F5" w:rsidRDefault="00123223" w:rsidP="005D18F5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</w:t>
            </w:r>
            <w:r w:rsidR="005D18F5">
              <w:rPr>
                <w:rFonts w:ascii="Arial" w:hAnsi="Arial" w:cs="Arial"/>
                <w:sz w:val="24"/>
                <w:szCs w:val="24"/>
              </w:rPr>
              <w:t> </w:t>
            </w:r>
            <w:r w:rsidR="008B1E81">
              <w:rPr>
                <w:rFonts w:ascii="Arial" w:hAnsi="Arial" w:cs="Arial"/>
                <w:sz w:val="24"/>
                <w:szCs w:val="24"/>
              </w:rPr>
              <w:t>933</w:t>
            </w:r>
            <w:r w:rsidR="005D18F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23223" w:rsidRPr="00E779F0" w:rsidRDefault="008B1E81" w:rsidP="005D18F5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593,95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B1E81" w:rsidRDefault="008B1E81" w:rsidP="008B1E8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913 </w:t>
            </w:r>
          </w:p>
          <w:p w:rsidR="00123223" w:rsidRPr="00E779F0" w:rsidRDefault="008B1E81" w:rsidP="008B1E8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593,95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5D18F5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23223" w:rsidRPr="00E779F0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68 0 00 62980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68 0 00 62980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8B1E8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8B1E81">
              <w:rPr>
                <w:rFonts w:ascii="Arial" w:hAnsi="Arial" w:cs="Arial"/>
                <w:sz w:val="24"/>
                <w:szCs w:val="24"/>
              </w:rPr>
              <w:t>274 693,75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B1E81" w:rsidRDefault="00123223" w:rsidP="008B1E8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  <w:r w:rsidR="008B1E81">
              <w:rPr>
                <w:rFonts w:ascii="Arial" w:hAnsi="Arial" w:cs="Arial"/>
                <w:sz w:val="24"/>
                <w:szCs w:val="24"/>
              </w:rPr>
              <w:t> 199 </w:t>
            </w:r>
          </w:p>
          <w:p w:rsidR="00123223" w:rsidRPr="00E779F0" w:rsidRDefault="008B1E81" w:rsidP="008B1E8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330,85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МП «Организация досуга и обеспечение населения услугами учреждений культуры, сохранение, использование и популяризация </w:t>
            </w: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объектов культурного наследия»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B1E81" w:rsidRDefault="008B1E81" w:rsidP="005D18F5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 199 </w:t>
            </w:r>
          </w:p>
          <w:p w:rsidR="00123223" w:rsidRPr="00E779F0" w:rsidRDefault="008B1E81" w:rsidP="005D18F5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330,85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B1E81" w:rsidRDefault="008B1E81" w:rsidP="008B1E8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10 176</w:t>
            </w:r>
          </w:p>
          <w:p w:rsidR="005D18F5" w:rsidRPr="00E779F0" w:rsidRDefault="008B1E81" w:rsidP="008B1E8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800,55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D18F5" w:rsidRDefault="005D18F5" w:rsidP="005D18F5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</w:t>
            </w:r>
            <w:r w:rsidR="008B1E81">
              <w:rPr>
                <w:rFonts w:ascii="Arial" w:hAnsi="Arial" w:cs="Arial"/>
                <w:sz w:val="24"/>
                <w:szCs w:val="24"/>
              </w:rPr>
              <w:t>176</w:t>
            </w:r>
          </w:p>
          <w:p w:rsidR="00123223" w:rsidRPr="00E779F0" w:rsidRDefault="008B1E81" w:rsidP="005D18F5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800,55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B1E81" w:rsidRDefault="008B1E81" w:rsidP="008B1E8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10 176</w:t>
            </w:r>
          </w:p>
          <w:p w:rsidR="00123223" w:rsidRPr="00E779F0" w:rsidRDefault="008B1E81" w:rsidP="008B1E8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800,55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Default="005D18F5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2 902</w:t>
            </w:r>
          </w:p>
          <w:p w:rsidR="005D18F5" w:rsidRPr="00E779F0" w:rsidRDefault="005D18F5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530,30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D18F5" w:rsidRDefault="005D18F5" w:rsidP="005D18F5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2 902</w:t>
            </w:r>
          </w:p>
          <w:p w:rsidR="00123223" w:rsidRPr="00E779F0" w:rsidRDefault="005D18F5" w:rsidP="005D18F5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530,30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D18F5" w:rsidRDefault="005D18F5" w:rsidP="005D18F5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2 902</w:t>
            </w:r>
          </w:p>
          <w:p w:rsidR="00123223" w:rsidRPr="00E779F0" w:rsidRDefault="005D18F5" w:rsidP="005D18F5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530,30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Капитальные вложения в области культуры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59 6 00 00000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Капитальные вложения в области культуры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59 6 00 10760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59 6 00 10760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  <w:p w:rsidR="00123223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362,90</w:t>
            </w:r>
            <w:r w:rsidR="00123223" w:rsidRPr="00E779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23223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123223" w:rsidRPr="00E779F0" w:rsidRDefault="00123223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МП «Организация досуга и обеспечение населения услугами учреждений культуры, </w:t>
            </w: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наследия»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23223" w:rsidRPr="00E779F0" w:rsidRDefault="00123223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Default="00592E71" w:rsidP="00592E7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  <w:p w:rsidR="00123223" w:rsidRPr="00E779F0" w:rsidRDefault="00592E71" w:rsidP="00592E7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362,90</w:t>
            </w:r>
            <w:r w:rsidRPr="00E779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Default="00592E71" w:rsidP="00BC76E7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  <w:p w:rsidR="00592E71" w:rsidRPr="00E779F0" w:rsidRDefault="00592E71" w:rsidP="00BC76E7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362,90</w:t>
            </w:r>
            <w:r w:rsidRPr="00E779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Default="00592E71" w:rsidP="00BC76E7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  <w:p w:rsidR="00592E71" w:rsidRPr="00E779F0" w:rsidRDefault="00592E71" w:rsidP="00BC76E7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362,90</w:t>
            </w:r>
            <w:r w:rsidRPr="00E779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Default="00592E71" w:rsidP="00592E7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  <w:p w:rsidR="00592E71" w:rsidRPr="00E779F0" w:rsidRDefault="00592E71" w:rsidP="00592E71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362,90</w:t>
            </w:r>
            <w:r w:rsidRPr="00E779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251 034,12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251 034,12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МП «Социальное обеспечение и иные выплаты гражданам»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251 034,12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247 434,12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247 434,12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Меры социальной поддержки граждан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54 0 00 10640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54 0 00 10640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37 570,00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37 570,00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8E21B8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37 570,00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Мероприятия в </w:t>
            </w: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области спорта и физической культуры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61 0 02 </w:t>
            </w:r>
            <w:r w:rsidRPr="00E779F0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8E21B8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37 570,00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37 570,00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25 600,00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11 970,00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592E71" w:rsidRPr="00B6705D" w:rsidTr="000B7B5E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92E71" w:rsidRPr="00E779F0" w:rsidRDefault="00592E71" w:rsidP="00B6705D">
            <w:pPr>
              <w:widowControl w:val="0"/>
              <w:spacing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92E71" w:rsidRPr="00E779F0" w:rsidRDefault="00592E71" w:rsidP="000B7B5E">
            <w:pPr>
              <w:widowControl w:val="0"/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9F0">
              <w:rPr>
                <w:rFonts w:ascii="Arial" w:hAnsi="Arial" w:cs="Arial"/>
                <w:sz w:val="24"/>
                <w:szCs w:val="24"/>
              </w:rPr>
              <w:t>220 000,00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E779F0" w:rsidRPr="00B6705D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79F0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7AD9" w:rsidRPr="00B6705D" w:rsidRDefault="00187AD9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E779F0" w:rsidRPr="00E779F0" w:rsidRDefault="00E779F0" w:rsidP="00326D7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9F0">
        <w:rPr>
          <w:rFonts w:ascii="Arial" w:hAnsi="Arial" w:cs="Arial"/>
          <w:sz w:val="24"/>
          <w:szCs w:val="24"/>
        </w:rPr>
        <w:lastRenderedPageBreak/>
        <w:t xml:space="preserve">М.А. </w:t>
      </w:r>
      <w:proofErr w:type="spellStart"/>
      <w:r w:rsidRPr="00E779F0">
        <w:rPr>
          <w:rFonts w:ascii="Arial" w:hAnsi="Arial" w:cs="Arial"/>
          <w:sz w:val="24"/>
          <w:szCs w:val="24"/>
        </w:rPr>
        <w:t>Реус</w:t>
      </w:r>
      <w:proofErr w:type="spellEnd"/>
    </w:p>
    <w:sectPr w:rsidR="00E779F0" w:rsidRPr="00E779F0" w:rsidSect="00E779F0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F3" w:rsidRDefault="001C48F3" w:rsidP="00622B51">
      <w:pPr>
        <w:spacing w:after="0" w:line="240" w:lineRule="auto"/>
      </w:pPr>
      <w:r>
        <w:separator/>
      </w:r>
    </w:p>
  </w:endnote>
  <w:endnote w:type="continuationSeparator" w:id="0">
    <w:p w:rsidR="001C48F3" w:rsidRDefault="001C48F3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F3" w:rsidRDefault="001C48F3" w:rsidP="00622B51">
      <w:pPr>
        <w:spacing w:after="0" w:line="240" w:lineRule="auto"/>
      </w:pPr>
      <w:r>
        <w:separator/>
      </w:r>
    </w:p>
  </w:footnote>
  <w:footnote w:type="continuationSeparator" w:id="0">
    <w:p w:rsidR="001C48F3" w:rsidRDefault="001C48F3" w:rsidP="0062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84"/>
    <w:multiLevelType w:val="multilevel"/>
    <w:tmpl w:val="7CCC2A5C"/>
    <w:lvl w:ilvl="0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">
    <w:nsid w:val="143A31E6"/>
    <w:multiLevelType w:val="hybridMultilevel"/>
    <w:tmpl w:val="393E8E8E"/>
    <w:lvl w:ilvl="0" w:tplc="1DFCD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F04AB2"/>
    <w:multiLevelType w:val="multilevel"/>
    <w:tmpl w:val="8332B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4AC64351"/>
    <w:multiLevelType w:val="multilevel"/>
    <w:tmpl w:val="7CCC2A5C"/>
    <w:lvl w:ilvl="0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4">
    <w:nsid w:val="583B11C0"/>
    <w:multiLevelType w:val="multilevel"/>
    <w:tmpl w:val="FADECA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5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B6477A6"/>
    <w:multiLevelType w:val="hybridMultilevel"/>
    <w:tmpl w:val="A802F00E"/>
    <w:lvl w:ilvl="0" w:tplc="2C726F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6176"/>
    <w:rsid w:val="0000266E"/>
    <w:rsid w:val="00003229"/>
    <w:rsid w:val="000033BC"/>
    <w:rsid w:val="00011E9B"/>
    <w:rsid w:val="00012712"/>
    <w:rsid w:val="00012880"/>
    <w:rsid w:val="0001489F"/>
    <w:rsid w:val="00016768"/>
    <w:rsid w:val="000273A7"/>
    <w:rsid w:val="00030A12"/>
    <w:rsid w:val="00031355"/>
    <w:rsid w:val="00035659"/>
    <w:rsid w:val="00040630"/>
    <w:rsid w:val="000426DF"/>
    <w:rsid w:val="00043875"/>
    <w:rsid w:val="00044B8D"/>
    <w:rsid w:val="000462F1"/>
    <w:rsid w:val="0004715B"/>
    <w:rsid w:val="00050188"/>
    <w:rsid w:val="0005052D"/>
    <w:rsid w:val="00052896"/>
    <w:rsid w:val="000611F0"/>
    <w:rsid w:val="00062F1E"/>
    <w:rsid w:val="00063CC6"/>
    <w:rsid w:val="00065459"/>
    <w:rsid w:val="000659FE"/>
    <w:rsid w:val="000661A9"/>
    <w:rsid w:val="000742EC"/>
    <w:rsid w:val="00074470"/>
    <w:rsid w:val="0008001D"/>
    <w:rsid w:val="00086000"/>
    <w:rsid w:val="0009063E"/>
    <w:rsid w:val="00091AD4"/>
    <w:rsid w:val="000931DF"/>
    <w:rsid w:val="00096EEB"/>
    <w:rsid w:val="000A2B00"/>
    <w:rsid w:val="000A60F5"/>
    <w:rsid w:val="000B016D"/>
    <w:rsid w:val="000B18E2"/>
    <w:rsid w:val="000B1D82"/>
    <w:rsid w:val="000B5FEE"/>
    <w:rsid w:val="000B7B5E"/>
    <w:rsid w:val="000B7E6E"/>
    <w:rsid w:val="000C0013"/>
    <w:rsid w:val="000C1C09"/>
    <w:rsid w:val="000C1FA7"/>
    <w:rsid w:val="000C43FD"/>
    <w:rsid w:val="000C7EB9"/>
    <w:rsid w:val="000D0552"/>
    <w:rsid w:val="000D33E6"/>
    <w:rsid w:val="000D38F3"/>
    <w:rsid w:val="000D45F2"/>
    <w:rsid w:val="000E012A"/>
    <w:rsid w:val="000E13FA"/>
    <w:rsid w:val="000E1834"/>
    <w:rsid w:val="000F12A0"/>
    <w:rsid w:val="000F55E6"/>
    <w:rsid w:val="000F7938"/>
    <w:rsid w:val="0010259A"/>
    <w:rsid w:val="00103191"/>
    <w:rsid w:val="0010725B"/>
    <w:rsid w:val="00116540"/>
    <w:rsid w:val="00123223"/>
    <w:rsid w:val="001315D2"/>
    <w:rsid w:val="001472E5"/>
    <w:rsid w:val="001535CE"/>
    <w:rsid w:val="00154945"/>
    <w:rsid w:val="00161168"/>
    <w:rsid w:val="00161E78"/>
    <w:rsid w:val="00164D07"/>
    <w:rsid w:val="001717D6"/>
    <w:rsid w:val="001750AF"/>
    <w:rsid w:val="00175BA1"/>
    <w:rsid w:val="00182A47"/>
    <w:rsid w:val="001837BE"/>
    <w:rsid w:val="00183961"/>
    <w:rsid w:val="0018725B"/>
    <w:rsid w:val="00187AD9"/>
    <w:rsid w:val="001940E8"/>
    <w:rsid w:val="0019411B"/>
    <w:rsid w:val="001A01C6"/>
    <w:rsid w:val="001A5742"/>
    <w:rsid w:val="001A7483"/>
    <w:rsid w:val="001B11DD"/>
    <w:rsid w:val="001B3FCE"/>
    <w:rsid w:val="001B52C5"/>
    <w:rsid w:val="001B63E0"/>
    <w:rsid w:val="001C48F3"/>
    <w:rsid w:val="001C6CE8"/>
    <w:rsid w:val="001D0779"/>
    <w:rsid w:val="001D2EAB"/>
    <w:rsid w:val="001D3713"/>
    <w:rsid w:val="001D5CC8"/>
    <w:rsid w:val="001E0768"/>
    <w:rsid w:val="001E2891"/>
    <w:rsid w:val="001E3DB2"/>
    <w:rsid w:val="001F4375"/>
    <w:rsid w:val="001F4385"/>
    <w:rsid w:val="001F44FA"/>
    <w:rsid w:val="001F4DF3"/>
    <w:rsid w:val="001F6074"/>
    <w:rsid w:val="00202C7E"/>
    <w:rsid w:val="00203FD5"/>
    <w:rsid w:val="0020660B"/>
    <w:rsid w:val="0021686B"/>
    <w:rsid w:val="00220D76"/>
    <w:rsid w:val="0022631B"/>
    <w:rsid w:val="002302D9"/>
    <w:rsid w:val="0023063D"/>
    <w:rsid w:val="002350BE"/>
    <w:rsid w:val="0023548C"/>
    <w:rsid w:val="002430FE"/>
    <w:rsid w:val="00243499"/>
    <w:rsid w:val="00244863"/>
    <w:rsid w:val="002457F4"/>
    <w:rsid w:val="00245FA4"/>
    <w:rsid w:val="00254D22"/>
    <w:rsid w:val="00255DBC"/>
    <w:rsid w:val="00255DC6"/>
    <w:rsid w:val="002572C9"/>
    <w:rsid w:val="0025774A"/>
    <w:rsid w:val="002619D7"/>
    <w:rsid w:val="00270806"/>
    <w:rsid w:val="00271AAC"/>
    <w:rsid w:val="002736A6"/>
    <w:rsid w:val="00282218"/>
    <w:rsid w:val="0028412B"/>
    <w:rsid w:val="002841D4"/>
    <w:rsid w:val="0028602B"/>
    <w:rsid w:val="00290812"/>
    <w:rsid w:val="00291D07"/>
    <w:rsid w:val="00295C0F"/>
    <w:rsid w:val="00296978"/>
    <w:rsid w:val="002A6708"/>
    <w:rsid w:val="002A776A"/>
    <w:rsid w:val="002A7DA6"/>
    <w:rsid w:val="002B0526"/>
    <w:rsid w:val="002B0D56"/>
    <w:rsid w:val="002B5C2A"/>
    <w:rsid w:val="002B785D"/>
    <w:rsid w:val="002D21A8"/>
    <w:rsid w:val="002D5EFB"/>
    <w:rsid w:val="002E1B01"/>
    <w:rsid w:val="002E2A00"/>
    <w:rsid w:val="002E42BF"/>
    <w:rsid w:val="002E46E7"/>
    <w:rsid w:val="002F1E33"/>
    <w:rsid w:val="002F2094"/>
    <w:rsid w:val="002F2D4F"/>
    <w:rsid w:val="002F31BE"/>
    <w:rsid w:val="002F4A9E"/>
    <w:rsid w:val="003011E1"/>
    <w:rsid w:val="00304D65"/>
    <w:rsid w:val="00305501"/>
    <w:rsid w:val="00311920"/>
    <w:rsid w:val="00323066"/>
    <w:rsid w:val="00326D7F"/>
    <w:rsid w:val="0032702B"/>
    <w:rsid w:val="003271B7"/>
    <w:rsid w:val="003272E1"/>
    <w:rsid w:val="00334F90"/>
    <w:rsid w:val="0033741F"/>
    <w:rsid w:val="003406BF"/>
    <w:rsid w:val="00340865"/>
    <w:rsid w:val="003439D9"/>
    <w:rsid w:val="003517CB"/>
    <w:rsid w:val="00353CDC"/>
    <w:rsid w:val="00354A11"/>
    <w:rsid w:val="003562B4"/>
    <w:rsid w:val="00357E61"/>
    <w:rsid w:val="0036355E"/>
    <w:rsid w:val="00366031"/>
    <w:rsid w:val="003661C9"/>
    <w:rsid w:val="0037092A"/>
    <w:rsid w:val="00372823"/>
    <w:rsid w:val="00373CF1"/>
    <w:rsid w:val="00376309"/>
    <w:rsid w:val="00377019"/>
    <w:rsid w:val="0038296B"/>
    <w:rsid w:val="0038401C"/>
    <w:rsid w:val="0038411D"/>
    <w:rsid w:val="00387627"/>
    <w:rsid w:val="00390054"/>
    <w:rsid w:val="00395F21"/>
    <w:rsid w:val="003A27CE"/>
    <w:rsid w:val="003A4CA7"/>
    <w:rsid w:val="003B1E01"/>
    <w:rsid w:val="003B4B82"/>
    <w:rsid w:val="003B5708"/>
    <w:rsid w:val="003B5F65"/>
    <w:rsid w:val="003B653C"/>
    <w:rsid w:val="003C0F9D"/>
    <w:rsid w:val="003C2A37"/>
    <w:rsid w:val="003C5421"/>
    <w:rsid w:val="003C5E9B"/>
    <w:rsid w:val="003C666A"/>
    <w:rsid w:val="003D1EEF"/>
    <w:rsid w:val="003D3D74"/>
    <w:rsid w:val="003E1DB2"/>
    <w:rsid w:val="003E4A26"/>
    <w:rsid w:val="003E7EC1"/>
    <w:rsid w:val="003F5CD7"/>
    <w:rsid w:val="004053CB"/>
    <w:rsid w:val="00417701"/>
    <w:rsid w:val="00420359"/>
    <w:rsid w:val="0042322C"/>
    <w:rsid w:val="00425CFD"/>
    <w:rsid w:val="00425F11"/>
    <w:rsid w:val="004307FA"/>
    <w:rsid w:val="004353A5"/>
    <w:rsid w:val="004359A1"/>
    <w:rsid w:val="00441435"/>
    <w:rsid w:val="00444714"/>
    <w:rsid w:val="00447442"/>
    <w:rsid w:val="004532D0"/>
    <w:rsid w:val="0046236B"/>
    <w:rsid w:val="00472A95"/>
    <w:rsid w:val="00472C63"/>
    <w:rsid w:val="00473FE7"/>
    <w:rsid w:val="00475562"/>
    <w:rsid w:val="004758AF"/>
    <w:rsid w:val="0048182F"/>
    <w:rsid w:val="00483A68"/>
    <w:rsid w:val="00484011"/>
    <w:rsid w:val="00485BC0"/>
    <w:rsid w:val="00485E4B"/>
    <w:rsid w:val="00491B17"/>
    <w:rsid w:val="00494237"/>
    <w:rsid w:val="00496F44"/>
    <w:rsid w:val="00497C07"/>
    <w:rsid w:val="004B1106"/>
    <w:rsid w:val="004C28AE"/>
    <w:rsid w:val="004C466A"/>
    <w:rsid w:val="004D02CC"/>
    <w:rsid w:val="004D34A7"/>
    <w:rsid w:val="004D4E85"/>
    <w:rsid w:val="004E2181"/>
    <w:rsid w:val="004E2F2D"/>
    <w:rsid w:val="004E4572"/>
    <w:rsid w:val="004E571B"/>
    <w:rsid w:val="004F01B1"/>
    <w:rsid w:val="004F0FCC"/>
    <w:rsid w:val="004F428B"/>
    <w:rsid w:val="00503DAB"/>
    <w:rsid w:val="005066F2"/>
    <w:rsid w:val="00514AC5"/>
    <w:rsid w:val="00514D2B"/>
    <w:rsid w:val="00514F9E"/>
    <w:rsid w:val="00516349"/>
    <w:rsid w:val="0051718E"/>
    <w:rsid w:val="005176FF"/>
    <w:rsid w:val="00517718"/>
    <w:rsid w:val="00517791"/>
    <w:rsid w:val="0052417E"/>
    <w:rsid w:val="005270CC"/>
    <w:rsid w:val="005272DB"/>
    <w:rsid w:val="005275A4"/>
    <w:rsid w:val="0053503A"/>
    <w:rsid w:val="00540A04"/>
    <w:rsid w:val="00541144"/>
    <w:rsid w:val="00541D2A"/>
    <w:rsid w:val="0054432C"/>
    <w:rsid w:val="005445A1"/>
    <w:rsid w:val="0054615A"/>
    <w:rsid w:val="005469B3"/>
    <w:rsid w:val="00547243"/>
    <w:rsid w:val="00547781"/>
    <w:rsid w:val="00551489"/>
    <w:rsid w:val="005518E5"/>
    <w:rsid w:val="0055682C"/>
    <w:rsid w:val="0056026D"/>
    <w:rsid w:val="0056049C"/>
    <w:rsid w:val="00563BEB"/>
    <w:rsid w:val="00564F48"/>
    <w:rsid w:val="00570FE6"/>
    <w:rsid w:val="0057134A"/>
    <w:rsid w:val="005735A6"/>
    <w:rsid w:val="00575626"/>
    <w:rsid w:val="00581632"/>
    <w:rsid w:val="00583C1A"/>
    <w:rsid w:val="00584FD1"/>
    <w:rsid w:val="0058717D"/>
    <w:rsid w:val="00592E71"/>
    <w:rsid w:val="00594BEE"/>
    <w:rsid w:val="005960F8"/>
    <w:rsid w:val="005A08A0"/>
    <w:rsid w:val="005A1D83"/>
    <w:rsid w:val="005A65E4"/>
    <w:rsid w:val="005B4F40"/>
    <w:rsid w:val="005C1743"/>
    <w:rsid w:val="005C7E52"/>
    <w:rsid w:val="005D04D2"/>
    <w:rsid w:val="005D18F5"/>
    <w:rsid w:val="005D3F33"/>
    <w:rsid w:val="005D704E"/>
    <w:rsid w:val="005E3773"/>
    <w:rsid w:val="005F012A"/>
    <w:rsid w:val="005F0C9E"/>
    <w:rsid w:val="005F23E1"/>
    <w:rsid w:val="005F6A54"/>
    <w:rsid w:val="00605582"/>
    <w:rsid w:val="006058BB"/>
    <w:rsid w:val="00607D38"/>
    <w:rsid w:val="0061037C"/>
    <w:rsid w:val="0061153E"/>
    <w:rsid w:val="006165DC"/>
    <w:rsid w:val="00622B51"/>
    <w:rsid w:val="00623479"/>
    <w:rsid w:val="0062519A"/>
    <w:rsid w:val="0063154F"/>
    <w:rsid w:val="00633D68"/>
    <w:rsid w:val="00635570"/>
    <w:rsid w:val="00636DAD"/>
    <w:rsid w:val="00640C78"/>
    <w:rsid w:val="006420FB"/>
    <w:rsid w:val="00645143"/>
    <w:rsid w:val="00645FEA"/>
    <w:rsid w:val="006467F3"/>
    <w:rsid w:val="00650E97"/>
    <w:rsid w:val="00651F80"/>
    <w:rsid w:val="00652E0E"/>
    <w:rsid w:val="00657495"/>
    <w:rsid w:val="00665D5B"/>
    <w:rsid w:val="00666204"/>
    <w:rsid w:val="00670FE0"/>
    <w:rsid w:val="00672366"/>
    <w:rsid w:val="00673A52"/>
    <w:rsid w:val="006768A7"/>
    <w:rsid w:val="00676D42"/>
    <w:rsid w:val="00682703"/>
    <w:rsid w:val="006856E0"/>
    <w:rsid w:val="00685CC6"/>
    <w:rsid w:val="006869D0"/>
    <w:rsid w:val="00687185"/>
    <w:rsid w:val="00691743"/>
    <w:rsid w:val="00691AD0"/>
    <w:rsid w:val="00691BF1"/>
    <w:rsid w:val="006A399D"/>
    <w:rsid w:val="006A40A2"/>
    <w:rsid w:val="006A4730"/>
    <w:rsid w:val="006A50A2"/>
    <w:rsid w:val="006A63F2"/>
    <w:rsid w:val="006A782E"/>
    <w:rsid w:val="006B0F28"/>
    <w:rsid w:val="006B3031"/>
    <w:rsid w:val="006B5B10"/>
    <w:rsid w:val="006B6576"/>
    <w:rsid w:val="006C2A50"/>
    <w:rsid w:val="006C2FD8"/>
    <w:rsid w:val="006C546A"/>
    <w:rsid w:val="006D09D9"/>
    <w:rsid w:val="006E2965"/>
    <w:rsid w:val="006E3599"/>
    <w:rsid w:val="006E5AFF"/>
    <w:rsid w:val="006E5DDE"/>
    <w:rsid w:val="006E7A6D"/>
    <w:rsid w:val="006F0A66"/>
    <w:rsid w:val="006F4613"/>
    <w:rsid w:val="006F4CA7"/>
    <w:rsid w:val="00700A01"/>
    <w:rsid w:val="00700B62"/>
    <w:rsid w:val="00700EEC"/>
    <w:rsid w:val="007043B2"/>
    <w:rsid w:val="007073BB"/>
    <w:rsid w:val="00710F1F"/>
    <w:rsid w:val="00712127"/>
    <w:rsid w:val="007125E4"/>
    <w:rsid w:val="00721E6D"/>
    <w:rsid w:val="007243B8"/>
    <w:rsid w:val="00740364"/>
    <w:rsid w:val="007408FD"/>
    <w:rsid w:val="00760AD1"/>
    <w:rsid w:val="00762F2F"/>
    <w:rsid w:val="007636AD"/>
    <w:rsid w:val="0076419B"/>
    <w:rsid w:val="00764204"/>
    <w:rsid w:val="007674B4"/>
    <w:rsid w:val="00772449"/>
    <w:rsid w:val="00776275"/>
    <w:rsid w:val="00782658"/>
    <w:rsid w:val="00782827"/>
    <w:rsid w:val="00782C2D"/>
    <w:rsid w:val="00783B06"/>
    <w:rsid w:val="0078580F"/>
    <w:rsid w:val="0079072F"/>
    <w:rsid w:val="00792031"/>
    <w:rsid w:val="00793F56"/>
    <w:rsid w:val="00795DFB"/>
    <w:rsid w:val="007A0B4F"/>
    <w:rsid w:val="007A2641"/>
    <w:rsid w:val="007B5433"/>
    <w:rsid w:val="007B7E9E"/>
    <w:rsid w:val="007C6237"/>
    <w:rsid w:val="007D0407"/>
    <w:rsid w:val="007E171D"/>
    <w:rsid w:val="007E1B1F"/>
    <w:rsid w:val="007E23E3"/>
    <w:rsid w:val="007E641A"/>
    <w:rsid w:val="007F2C8A"/>
    <w:rsid w:val="007F591D"/>
    <w:rsid w:val="007F621C"/>
    <w:rsid w:val="008067D9"/>
    <w:rsid w:val="0080696B"/>
    <w:rsid w:val="0080755A"/>
    <w:rsid w:val="008137AE"/>
    <w:rsid w:val="0081417D"/>
    <w:rsid w:val="00822C94"/>
    <w:rsid w:val="0082327B"/>
    <w:rsid w:val="00826DF8"/>
    <w:rsid w:val="00832F59"/>
    <w:rsid w:val="0084426E"/>
    <w:rsid w:val="0084681E"/>
    <w:rsid w:val="008567FD"/>
    <w:rsid w:val="00863F34"/>
    <w:rsid w:val="008641CE"/>
    <w:rsid w:val="00866A70"/>
    <w:rsid w:val="00866E63"/>
    <w:rsid w:val="008746F5"/>
    <w:rsid w:val="00883425"/>
    <w:rsid w:val="00885ACD"/>
    <w:rsid w:val="00886092"/>
    <w:rsid w:val="00886337"/>
    <w:rsid w:val="0089226F"/>
    <w:rsid w:val="0089512B"/>
    <w:rsid w:val="008A43C8"/>
    <w:rsid w:val="008B0208"/>
    <w:rsid w:val="008B1143"/>
    <w:rsid w:val="008B1E81"/>
    <w:rsid w:val="008B2D34"/>
    <w:rsid w:val="008B797A"/>
    <w:rsid w:val="008B7B81"/>
    <w:rsid w:val="008B7CB1"/>
    <w:rsid w:val="008C3B4A"/>
    <w:rsid w:val="008C61A9"/>
    <w:rsid w:val="008C6908"/>
    <w:rsid w:val="008C69CB"/>
    <w:rsid w:val="008D0DAE"/>
    <w:rsid w:val="008D3A77"/>
    <w:rsid w:val="008D75AC"/>
    <w:rsid w:val="008E1156"/>
    <w:rsid w:val="008E21B8"/>
    <w:rsid w:val="008F079E"/>
    <w:rsid w:val="008F15C5"/>
    <w:rsid w:val="008F1DE8"/>
    <w:rsid w:val="008F29D8"/>
    <w:rsid w:val="008F41FE"/>
    <w:rsid w:val="008F69C6"/>
    <w:rsid w:val="009041CC"/>
    <w:rsid w:val="00910105"/>
    <w:rsid w:val="00912E59"/>
    <w:rsid w:val="00921299"/>
    <w:rsid w:val="0092154C"/>
    <w:rsid w:val="009239FF"/>
    <w:rsid w:val="00930C9D"/>
    <w:rsid w:val="009311B7"/>
    <w:rsid w:val="0093241C"/>
    <w:rsid w:val="0093286F"/>
    <w:rsid w:val="00935495"/>
    <w:rsid w:val="00936F1A"/>
    <w:rsid w:val="009406F8"/>
    <w:rsid w:val="009418D1"/>
    <w:rsid w:val="00942409"/>
    <w:rsid w:val="00942C2B"/>
    <w:rsid w:val="00945ED5"/>
    <w:rsid w:val="00955347"/>
    <w:rsid w:val="00955829"/>
    <w:rsid w:val="00955CF6"/>
    <w:rsid w:val="009615E3"/>
    <w:rsid w:val="009631E6"/>
    <w:rsid w:val="009639F7"/>
    <w:rsid w:val="00977C2E"/>
    <w:rsid w:val="00983B79"/>
    <w:rsid w:val="0098777C"/>
    <w:rsid w:val="00993940"/>
    <w:rsid w:val="009A06F1"/>
    <w:rsid w:val="009A4528"/>
    <w:rsid w:val="009A461C"/>
    <w:rsid w:val="009A6AA5"/>
    <w:rsid w:val="009A732C"/>
    <w:rsid w:val="009B13F0"/>
    <w:rsid w:val="009B46E8"/>
    <w:rsid w:val="009B6750"/>
    <w:rsid w:val="009C789F"/>
    <w:rsid w:val="009D29FE"/>
    <w:rsid w:val="009D2F90"/>
    <w:rsid w:val="009D348C"/>
    <w:rsid w:val="009D3644"/>
    <w:rsid w:val="009D494B"/>
    <w:rsid w:val="009D5B43"/>
    <w:rsid w:val="009D6974"/>
    <w:rsid w:val="009F53B3"/>
    <w:rsid w:val="009F56DF"/>
    <w:rsid w:val="00A04DD6"/>
    <w:rsid w:val="00A11274"/>
    <w:rsid w:val="00A1227B"/>
    <w:rsid w:val="00A229E7"/>
    <w:rsid w:val="00A31318"/>
    <w:rsid w:val="00A50D3D"/>
    <w:rsid w:val="00A57AA6"/>
    <w:rsid w:val="00A65AFC"/>
    <w:rsid w:val="00A65BD1"/>
    <w:rsid w:val="00A756A9"/>
    <w:rsid w:val="00A81ADD"/>
    <w:rsid w:val="00A82336"/>
    <w:rsid w:val="00A82E36"/>
    <w:rsid w:val="00A848F3"/>
    <w:rsid w:val="00A8490D"/>
    <w:rsid w:val="00A85084"/>
    <w:rsid w:val="00A85647"/>
    <w:rsid w:val="00A91E90"/>
    <w:rsid w:val="00A97E1B"/>
    <w:rsid w:val="00AA2F97"/>
    <w:rsid w:val="00AA32B7"/>
    <w:rsid w:val="00AA747A"/>
    <w:rsid w:val="00AC07EC"/>
    <w:rsid w:val="00AC658A"/>
    <w:rsid w:val="00AC65C0"/>
    <w:rsid w:val="00AD3915"/>
    <w:rsid w:val="00AD42BF"/>
    <w:rsid w:val="00AD4C0F"/>
    <w:rsid w:val="00AD7B52"/>
    <w:rsid w:val="00AE21BF"/>
    <w:rsid w:val="00AE7900"/>
    <w:rsid w:val="00AF21CA"/>
    <w:rsid w:val="00B024B0"/>
    <w:rsid w:val="00B04118"/>
    <w:rsid w:val="00B04653"/>
    <w:rsid w:val="00B06202"/>
    <w:rsid w:val="00B067A3"/>
    <w:rsid w:val="00B07108"/>
    <w:rsid w:val="00B13424"/>
    <w:rsid w:val="00B1432E"/>
    <w:rsid w:val="00B159DE"/>
    <w:rsid w:val="00B250DB"/>
    <w:rsid w:val="00B26985"/>
    <w:rsid w:val="00B316B1"/>
    <w:rsid w:val="00B36CB9"/>
    <w:rsid w:val="00B41A92"/>
    <w:rsid w:val="00B41EA6"/>
    <w:rsid w:val="00B45124"/>
    <w:rsid w:val="00B46431"/>
    <w:rsid w:val="00B4695E"/>
    <w:rsid w:val="00B46C03"/>
    <w:rsid w:val="00B50A8B"/>
    <w:rsid w:val="00B50A8F"/>
    <w:rsid w:val="00B51942"/>
    <w:rsid w:val="00B54395"/>
    <w:rsid w:val="00B558B6"/>
    <w:rsid w:val="00B56F45"/>
    <w:rsid w:val="00B575B5"/>
    <w:rsid w:val="00B61AA6"/>
    <w:rsid w:val="00B63B31"/>
    <w:rsid w:val="00B6647C"/>
    <w:rsid w:val="00B6705D"/>
    <w:rsid w:val="00B73AF1"/>
    <w:rsid w:val="00B833F3"/>
    <w:rsid w:val="00B84B8C"/>
    <w:rsid w:val="00B86F91"/>
    <w:rsid w:val="00B90D95"/>
    <w:rsid w:val="00B91B27"/>
    <w:rsid w:val="00B95316"/>
    <w:rsid w:val="00BA130D"/>
    <w:rsid w:val="00BA4C1D"/>
    <w:rsid w:val="00BA4FE9"/>
    <w:rsid w:val="00BA5692"/>
    <w:rsid w:val="00BA7A27"/>
    <w:rsid w:val="00BB142B"/>
    <w:rsid w:val="00BB5280"/>
    <w:rsid w:val="00BB54FA"/>
    <w:rsid w:val="00BB66E8"/>
    <w:rsid w:val="00BC236E"/>
    <w:rsid w:val="00BC407C"/>
    <w:rsid w:val="00BC5FC6"/>
    <w:rsid w:val="00BD0928"/>
    <w:rsid w:val="00BD3819"/>
    <w:rsid w:val="00BD73F7"/>
    <w:rsid w:val="00BD7FB5"/>
    <w:rsid w:val="00BE1F89"/>
    <w:rsid w:val="00BE5051"/>
    <w:rsid w:val="00BE63B8"/>
    <w:rsid w:val="00C01E78"/>
    <w:rsid w:val="00C02200"/>
    <w:rsid w:val="00C07949"/>
    <w:rsid w:val="00C14A91"/>
    <w:rsid w:val="00C26D52"/>
    <w:rsid w:val="00C2751E"/>
    <w:rsid w:val="00C3339D"/>
    <w:rsid w:val="00C35BA3"/>
    <w:rsid w:val="00C36D21"/>
    <w:rsid w:val="00C42632"/>
    <w:rsid w:val="00C47737"/>
    <w:rsid w:val="00C52575"/>
    <w:rsid w:val="00C6082C"/>
    <w:rsid w:val="00C63364"/>
    <w:rsid w:val="00C63E9B"/>
    <w:rsid w:val="00C717DC"/>
    <w:rsid w:val="00C742AE"/>
    <w:rsid w:val="00C7533E"/>
    <w:rsid w:val="00C801EB"/>
    <w:rsid w:val="00C81C92"/>
    <w:rsid w:val="00C84F4C"/>
    <w:rsid w:val="00C850E5"/>
    <w:rsid w:val="00C93485"/>
    <w:rsid w:val="00C93A3F"/>
    <w:rsid w:val="00C94DCD"/>
    <w:rsid w:val="00C97246"/>
    <w:rsid w:val="00CA0642"/>
    <w:rsid w:val="00CA317F"/>
    <w:rsid w:val="00CA69FE"/>
    <w:rsid w:val="00CB2C65"/>
    <w:rsid w:val="00CC036C"/>
    <w:rsid w:val="00CC09A6"/>
    <w:rsid w:val="00CD738B"/>
    <w:rsid w:val="00CE0E88"/>
    <w:rsid w:val="00CE1289"/>
    <w:rsid w:val="00CE2EAE"/>
    <w:rsid w:val="00CE573F"/>
    <w:rsid w:val="00CF36DD"/>
    <w:rsid w:val="00CF50AC"/>
    <w:rsid w:val="00D03FF9"/>
    <w:rsid w:val="00D043C0"/>
    <w:rsid w:val="00D07483"/>
    <w:rsid w:val="00D150EF"/>
    <w:rsid w:val="00D20059"/>
    <w:rsid w:val="00D21C87"/>
    <w:rsid w:val="00D27AC6"/>
    <w:rsid w:val="00D30D89"/>
    <w:rsid w:val="00D310D8"/>
    <w:rsid w:val="00D313C0"/>
    <w:rsid w:val="00D318EA"/>
    <w:rsid w:val="00D31D66"/>
    <w:rsid w:val="00D337E7"/>
    <w:rsid w:val="00D359C2"/>
    <w:rsid w:val="00D374F4"/>
    <w:rsid w:val="00D43BBD"/>
    <w:rsid w:val="00D4407C"/>
    <w:rsid w:val="00D44B3B"/>
    <w:rsid w:val="00D47A02"/>
    <w:rsid w:val="00D538AA"/>
    <w:rsid w:val="00D56985"/>
    <w:rsid w:val="00D60412"/>
    <w:rsid w:val="00D606A7"/>
    <w:rsid w:val="00D61532"/>
    <w:rsid w:val="00D61597"/>
    <w:rsid w:val="00D7068F"/>
    <w:rsid w:val="00D70D9C"/>
    <w:rsid w:val="00D75566"/>
    <w:rsid w:val="00D7668A"/>
    <w:rsid w:val="00D80ECC"/>
    <w:rsid w:val="00D8186A"/>
    <w:rsid w:val="00D827CF"/>
    <w:rsid w:val="00D85BA6"/>
    <w:rsid w:val="00D85D65"/>
    <w:rsid w:val="00D91A8C"/>
    <w:rsid w:val="00D94BA2"/>
    <w:rsid w:val="00D96572"/>
    <w:rsid w:val="00DA6F5B"/>
    <w:rsid w:val="00DA74C8"/>
    <w:rsid w:val="00DB2E17"/>
    <w:rsid w:val="00DB76D1"/>
    <w:rsid w:val="00DC2669"/>
    <w:rsid w:val="00DC29EC"/>
    <w:rsid w:val="00DC6176"/>
    <w:rsid w:val="00DC7EC5"/>
    <w:rsid w:val="00DD1822"/>
    <w:rsid w:val="00DD26CF"/>
    <w:rsid w:val="00DD2975"/>
    <w:rsid w:val="00DD36E1"/>
    <w:rsid w:val="00DD5EF6"/>
    <w:rsid w:val="00DD6DB1"/>
    <w:rsid w:val="00DE0DC6"/>
    <w:rsid w:val="00DE1426"/>
    <w:rsid w:val="00DE18A0"/>
    <w:rsid w:val="00DE256A"/>
    <w:rsid w:val="00DE37A5"/>
    <w:rsid w:val="00DE6D16"/>
    <w:rsid w:val="00DE7420"/>
    <w:rsid w:val="00DF30B8"/>
    <w:rsid w:val="00DF48DB"/>
    <w:rsid w:val="00E1064C"/>
    <w:rsid w:val="00E1204E"/>
    <w:rsid w:val="00E13AF7"/>
    <w:rsid w:val="00E15763"/>
    <w:rsid w:val="00E22E09"/>
    <w:rsid w:val="00E26B46"/>
    <w:rsid w:val="00E27673"/>
    <w:rsid w:val="00E32CB0"/>
    <w:rsid w:val="00E33187"/>
    <w:rsid w:val="00E4060C"/>
    <w:rsid w:val="00E420C2"/>
    <w:rsid w:val="00E43423"/>
    <w:rsid w:val="00E51286"/>
    <w:rsid w:val="00E533B4"/>
    <w:rsid w:val="00E57539"/>
    <w:rsid w:val="00E604FB"/>
    <w:rsid w:val="00E621B6"/>
    <w:rsid w:val="00E67CE5"/>
    <w:rsid w:val="00E7433D"/>
    <w:rsid w:val="00E75E63"/>
    <w:rsid w:val="00E779F0"/>
    <w:rsid w:val="00E80452"/>
    <w:rsid w:val="00E8551F"/>
    <w:rsid w:val="00E87C23"/>
    <w:rsid w:val="00E90AFC"/>
    <w:rsid w:val="00E97797"/>
    <w:rsid w:val="00EA0F7E"/>
    <w:rsid w:val="00EA2230"/>
    <w:rsid w:val="00EB0DDB"/>
    <w:rsid w:val="00EB3FDD"/>
    <w:rsid w:val="00EB74B8"/>
    <w:rsid w:val="00EC1C4F"/>
    <w:rsid w:val="00EC1DDA"/>
    <w:rsid w:val="00ED4041"/>
    <w:rsid w:val="00ED51B4"/>
    <w:rsid w:val="00ED6085"/>
    <w:rsid w:val="00ED639D"/>
    <w:rsid w:val="00EE15AD"/>
    <w:rsid w:val="00EE25CB"/>
    <w:rsid w:val="00EE3E77"/>
    <w:rsid w:val="00EE47D7"/>
    <w:rsid w:val="00EF0EAE"/>
    <w:rsid w:val="00EF127F"/>
    <w:rsid w:val="00EF1506"/>
    <w:rsid w:val="00EF2426"/>
    <w:rsid w:val="00F0688E"/>
    <w:rsid w:val="00F06D5D"/>
    <w:rsid w:val="00F10621"/>
    <w:rsid w:val="00F118E3"/>
    <w:rsid w:val="00F13906"/>
    <w:rsid w:val="00F13B89"/>
    <w:rsid w:val="00F13B8D"/>
    <w:rsid w:val="00F13D70"/>
    <w:rsid w:val="00F14EB8"/>
    <w:rsid w:val="00F1564B"/>
    <w:rsid w:val="00F25878"/>
    <w:rsid w:val="00F26742"/>
    <w:rsid w:val="00F324CB"/>
    <w:rsid w:val="00F33CA7"/>
    <w:rsid w:val="00F3665C"/>
    <w:rsid w:val="00F42153"/>
    <w:rsid w:val="00F47C92"/>
    <w:rsid w:val="00F50D75"/>
    <w:rsid w:val="00F52599"/>
    <w:rsid w:val="00F61337"/>
    <w:rsid w:val="00F61F6C"/>
    <w:rsid w:val="00F6530A"/>
    <w:rsid w:val="00F710D7"/>
    <w:rsid w:val="00F72353"/>
    <w:rsid w:val="00F7393D"/>
    <w:rsid w:val="00F7471A"/>
    <w:rsid w:val="00F75D50"/>
    <w:rsid w:val="00F75E6D"/>
    <w:rsid w:val="00F83683"/>
    <w:rsid w:val="00F913FE"/>
    <w:rsid w:val="00F93DEE"/>
    <w:rsid w:val="00F94F19"/>
    <w:rsid w:val="00F97390"/>
    <w:rsid w:val="00FA4FE2"/>
    <w:rsid w:val="00FA7E23"/>
    <w:rsid w:val="00FA7E94"/>
    <w:rsid w:val="00FC1790"/>
    <w:rsid w:val="00FC5531"/>
    <w:rsid w:val="00FC5B35"/>
    <w:rsid w:val="00FD6F80"/>
    <w:rsid w:val="00FE08F4"/>
    <w:rsid w:val="00FE2401"/>
    <w:rsid w:val="00FE3BE7"/>
    <w:rsid w:val="00FE3C1D"/>
    <w:rsid w:val="00FE57AB"/>
    <w:rsid w:val="00FE768A"/>
    <w:rsid w:val="00FF0219"/>
    <w:rsid w:val="00FF2395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6E1"/>
    <w:rPr>
      <w:rFonts w:eastAsia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7393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F1506"/>
    <w:rPr>
      <w:rFonts w:ascii="Calibri" w:hAnsi="Calibri"/>
      <w:sz w:val="28"/>
      <w:lang w:val="ru-RU" w:eastAsia="ru-RU"/>
    </w:rPr>
  </w:style>
  <w:style w:type="character" w:styleId="ab">
    <w:name w:val="Hyperlink"/>
    <w:basedOn w:val="a0"/>
    <w:uiPriority w:val="99"/>
    <w:semiHidden/>
    <w:rsid w:val="000C7EB9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BA4FE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BA4FE9"/>
    <w:rPr>
      <w:rFonts w:ascii="Courier New" w:hAnsi="Courier New" w:cs="Times New Roman"/>
    </w:rPr>
  </w:style>
  <w:style w:type="character" w:styleId="ae">
    <w:name w:val="Emphasis"/>
    <w:basedOn w:val="a0"/>
    <w:uiPriority w:val="20"/>
    <w:qFormat/>
    <w:locked/>
    <w:rsid w:val="003B1E01"/>
    <w:rPr>
      <w:i/>
      <w:iCs/>
    </w:rPr>
  </w:style>
  <w:style w:type="table" w:styleId="af">
    <w:name w:val="Table Grid"/>
    <w:basedOn w:val="a1"/>
    <w:locked/>
    <w:rsid w:val="00CB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D3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31</Pages>
  <Words>6336</Words>
  <Characters>36119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Анжела</cp:lastModifiedBy>
  <cp:revision>4</cp:revision>
  <cp:lastPrinted>2021-10-20T12:33:00Z</cp:lastPrinted>
  <dcterms:created xsi:type="dcterms:W3CDTF">2021-11-30T10:17:00Z</dcterms:created>
  <dcterms:modified xsi:type="dcterms:W3CDTF">2022-01-19T08:05:00Z</dcterms:modified>
</cp:coreProperties>
</file>